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E92" w:rsidRPr="00274E92" w:rsidRDefault="00274E92" w:rsidP="00274E92">
      <w:pPr>
        <w:spacing w:after="0"/>
        <w:jc w:val="right"/>
        <w:rPr>
          <w:rFonts w:ascii="Times New Roman" w:hAnsi="Times New Roman" w:cs="Times New Roman"/>
          <w:b/>
          <w:bCs/>
          <w:sz w:val="24"/>
          <w:szCs w:val="28"/>
        </w:rPr>
      </w:pPr>
      <w:r w:rsidRPr="00274E92">
        <w:rPr>
          <w:rFonts w:ascii="Times New Roman" w:hAnsi="Times New Roman" w:cs="Times New Roman"/>
          <w:b/>
          <w:bCs/>
          <w:sz w:val="24"/>
          <w:szCs w:val="28"/>
        </w:rPr>
        <w:t>Załącznik nr 6 do SIWZ</w:t>
      </w:r>
    </w:p>
    <w:p w:rsidR="00ED0785" w:rsidRDefault="00EC5857" w:rsidP="00EC5857">
      <w:pPr>
        <w:spacing w:after="0"/>
        <w:jc w:val="center"/>
        <w:rPr>
          <w:rFonts w:ascii="Times New Roman" w:hAnsi="Times New Roman" w:cs="Times New Roman"/>
          <w:b/>
          <w:bCs/>
          <w:sz w:val="28"/>
          <w:szCs w:val="28"/>
        </w:rPr>
      </w:pPr>
      <w:r w:rsidRPr="00274E92">
        <w:rPr>
          <w:rFonts w:ascii="Times New Roman" w:hAnsi="Times New Roman" w:cs="Times New Roman"/>
          <w:b/>
          <w:bCs/>
          <w:sz w:val="28"/>
          <w:szCs w:val="28"/>
        </w:rPr>
        <w:t>Minimalne wymagania techniczno</w:t>
      </w:r>
      <w:r w:rsidR="00ED0785">
        <w:rPr>
          <w:rFonts w:ascii="Times New Roman" w:hAnsi="Times New Roman" w:cs="Times New Roman"/>
          <w:b/>
          <w:bCs/>
          <w:sz w:val="28"/>
          <w:szCs w:val="28"/>
        </w:rPr>
        <w:t xml:space="preserve"> – </w:t>
      </w:r>
      <w:r w:rsidRPr="00274E92">
        <w:rPr>
          <w:rFonts w:ascii="Times New Roman" w:hAnsi="Times New Roman" w:cs="Times New Roman"/>
          <w:b/>
          <w:bCs/>
          <w:sz w:val="28"/>
          <w:szCs w:val="28"/>
        </w:rPr>
        <w:t xml:space="preserve">użytkowe dla średniego samochodu ratowniczo-gaśniczego </w:t>
      </w:r>
    </w:p>
    <w:p w:rsidR="00EC5857" w:rsidRPr="00274E92" w:rsidRDefault="00EC5857" w:rsidP="00EC5857">
      <w:pPr>
        <w:spacing w:after="0"/>
        <w:jc w:val="center"/>
        <w:rPr>
          <w:rFonts w:ascii="Times New Roman" w:hAnsi="Times New Roman" w:cs="Times New Roman"/>
          <w:b/>
          <w:bCs/>
          <w:color w:val="FF0000"/>
          <w:sz w:val="28"/>
          <w:szCs w:val="28"/>
        </w:rPr>
      </w:pPr>
      <w:r w:rsidRPr="00274E92">
        <w:rPr>
          <w:rFonts w:ascii="Times New Roman" w:hAnsi="Times New Roman" w:cs="Times New Roman"/>
          <w:b/>
          <w:bCs/>
          <w:sz w:val="28"/>
          <w:szCs w:val="28"/>
        </w:rPr>
        <w:t>z układem napędowym 4x4</w:t>
      </w:r>
      <w:r w:rsidR="00ED0785">
        <w:rPr>
          <w:rFonts w:ascii="Times New Roman" w:hAnsi="Times New Roman" w:cs="Times New Roman"/>
          <w:b/>
          <w:bCs/>
          <w:sz w:val="28"/>
          <w:szCs w:val="28"/>
        </w:rPr>
        <w:t xml:space="preserve"> </w:t>
      </w:r>
      <w:r w:rsidRPr="00274E92">
        <w:rPr>
          <w:rFonts w:ascii="Times New Roman" w:hAnsi="Times New Roman" w:cs="Times New Roman"/>
          <w:b/>
          <w:bCs/>
          <w:sz w:val="28"/>
          <w:szCs w:val="28"/>
        </w:rPr>
        <w:t>(kategoria 2: uterenowiony), dla jednostki OSP</w:t>
      </w:r>
      <w:r w:rsidR="00C804AB" w:rsidRPr="00274E92">
        <w:rPr>
          <w:rFonts w:ascii="Times New Roman" w:hAnsi="Times New Roman" w:cs="Times New Roman"/>
          <w:b/>
          <w:bCs/>
          <w:sz w:val="28"/>
          <w:szCs w:val="28"/>
        </w:rPr>
        <w:t xml:space="preserve"> w Janiewicach</w:t>
      </w:r>
      <w:bookmarkStart w:id="0" w:name="_GoBack"/>
      <w:bookmarkEnd w:id="0"/>
      <w:r w:rsidRPr="00274E92">
        <w:rPr>
          <w:rFonts w:ascii="Times New Roman" w:hAnsi="Times New Roman" w:cs="Times New Roman"/>
          <w:b/>
          <w:bCs/>
          <w:sz w:val="28"/>
          <w:szCs w:val="28"/>
        </w:rPr>
        <w:t xml:space="preserve"> </w:t>
      </w:r>
    </w:p>
    <w:tbl>
      <w:tblPr>
        <w:tblW w:w="15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0802"/>
        <w:gridCol w:w="4054"/>
      </w:tblGrid>
      <w:tr w:rsidR="00EC5857" w:rsidRPr="00274E92" w:rsidTr="00F123AD">
        <w:trPr>
          <w:tblHeader/>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L.P</w:t>
            </w:r>
          </w:p>
        </w:tc>
        <w:tc>
          <w:tcPr>
            <w:tcW w:w="10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WYMAGANIA MINIMALNE ZAMAWIAJĄCEGO</w:t>
            </w:r>
          </w:p>
        </w:tc>
        <w:tc>
          <w:tcPr>
            <w:tcW w:w="4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 xml:space="preserve"> PROPOZYCJE WYKONAWCY</w:t>
            </w:r>
          </w:p>
        </w:tc>
      </w:tr>
      <w:tr w:rsidR="00EC5857" w:rsidRPr="00274E92" w:rsidTr="00F123AD">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1</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sz w:val="24"/>
                <w:szCs w:val="24"/>
              </w:rPr>
            </w:pPr>
            <w:r w:rsidRPr="00274E92">
              <w:rPr>
                <w:rFonts w:ascii="Times New Roman" w:hAnsi="Times New Roman" w:cs="Times New Roman"/>
                <w:b/>
                <w:sz w:val="24"/>
                <w:szCs w:val="24"/>
              </w:rPr>
              <w:t>Warunki ogólne</w:t>
            </w:r>
          </w:p>
        </w:tc>
        <w:tc>
          <w:tcPr>
            <w:tcW w:w="405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rPr>
            </w:pPr>
          </w:p>
        </w:tc>
      </w:tr>
      <w:tr w:rsidR="00EC5857" w:rsidRPr="00274E92" w:rsidTr="00F123AD">
        <w:trPr>
          <w:trHeight w:val="113"/>
        </w:trPr>
        <w:tc>
          <w:tcPr>
            <w:tcW w:w="851" w:type="dxa"/>
            <w:vMerge w:val="restart"/>
            <w:tcBorders>
              <w:top w:val="single" w:sz="4" w:space="0" w:color="auto"/>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1.1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84" w:type="dxa"/>
              <w:tblBorders>
                <w:top w:val="nil"/>
                <w:left w:val="nil"/>
                <w:bottom w:val="nil"/>
                <w:right w:val="nil"/>
              </w:tblBorders>
              <w:tblLayout w:type="fixed"/>
              <w:tblLook w:val="0000"/>
            </w:tblPr>
            <w:tblGrid>
              <w:gridCol w:w="10684"/>
            </w:tblGrid>
            <w:tr w:rsidR="00EC5857" w:rsidRPr="00274E92" w:rsidTr="00274E92">
              <w:trPr>
                <w:trHeight w:val="77"/>
              </w:trPr>
              <w:tc>
                <w:tcPr>
                  <w:tcW w:w="10684"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Pojazd zabudowany i wyposażony musi spełniać    wymagania:</w:t>
                  </w:r>
                </w:p>
              </w:tc>
            </w:tr>
          </w:tbl>
          <w:p w:rsidR="00EC5857" w:rsidRPr="00274E92" w:rsidRDefault="00EC5857" w:rsidP="00F123AD">
            <w:pPr>
              <w:rPr>
                <w:rFonts w:ascii="Times New Roman" w:hAnsi="Times New Roman" w:cs="Times New Roman"/>
                <w:bCs/>
              </w:rPr>
            </w:pPr>
          </w:p>
        </w:tc>
        <w:tc>
          <w:tcPr>
            <w:tcW w:w="4054" w:type="dxa"/>
            <w:tcBorders>
              <w:top w:val="single" w:sz="4" w:space="0" w:color="auto"/>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4" w:type="dxa"/>
              <w:tblBorders>
                <w:top w:val="nil"/>
                <w:left w:val="nil"/>
                <w:bottom w:val="nil"/>
                <w:right w:val="nil"/>
              </w:tblBorders>
              <w:tblLayout w:type="fixed"/>
              <w:tblLook w:val="0000"/>
            </w:tblPr>
            <w:tblGrid>
              <w:gridCol w:w="10694"/>
            </w:tblGrid>
            <w:tr w:rsidR="00EC5857" w:rsidRPr="00274E92" w:rsidTr="00274E92">
              <w:trPr>
                <w:trHeight w:val="209"/>
              </w:trPr>
              <w:tc>
                <w:tcPr>
                  <w:tcW w:w="10694"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ustawy z dnia 20 czerwca 1997 r. „Prawo o ruchu drogowym” (Dz. U. z 2020 r., poz. 110, z </w:t>
                  </w:r>
                  <w:proofErr w:type="spellStart"/>
                  <w:r w:rsidRPr="00274E92">
                    <w:rPr>
                      <w:rFonts w:ascii="Times New Roman" w:hAnsi="Times New Roman" w:cs="Times New Roman"/>
                    </w:rPr>
                    <w:t>późn</w:t>
                  </w:r>
                  <w:proofErr w:type="spellEnd"/>
                  <w:r w:rsidRPr="00274E92">
                    <w:rPr>
                      <w:rFonts w:ascii="Times New Roman" w:hAnsi="Times New Roman" w:cs="Times New Roman"/>
                    </w:rPr>
                    <w:t xml:space="preserve">. zm.), wraz z przepisami wykonawczymi do ustawy,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6" w:type="dxa"/>
              <w:tblBorders>
                <w:top w:val="nil"/>
                <w:left w:val="nil"/>
                <w:bottom w:val="nil"/>
                <w:right w:val="nil"/>
              </w:tblBorders>
              <w:tblLayout w:type="fixed"/>
              <w:tblLook w:val="0000"/>
            </w:tblPr>
            <w:tblGrid>
              <w:gridCol w:w="10696"/>
            </w:tblGrid>
            <w:tr w:rsidR="00EC5857" w:rsidRPr="00274E92" w:rsidTr="00274E92">
              <w:trPr>
                <w:trHeight w:val="323"/>
              </w:trPr>
              <w:tc>
                <w:tcPr>
                  <w:tcW w:w="10696"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rsidRPr="00274E92">
                    <w:rPr>
                      <w:rFonts w:ascii="Times New Roman" w:hAnsi="Times New Roman" w:cs="Times New Roman"/>
                    </w:rPr>
                    <w:t>późn</w:t>
                  </w:r>
                  <w:proofErr w:type="spellEnd"/>
                  <w:r w:rsidRPr="00274E92">
                    <w:rPr>
                      <w:rFonts w:ascii="Times New Roman" w:hAnsi="Times New Roman" w:cs="Times New Roman"/>
                    </w:rPr>
                    <w:t xml:space="preserve">. </w:t>
                  </w:r>
                  <w:proofErr w:type="spellStart"/>
                  <w:r w:rsidRPr="00274E92">
                    <w:rPr>
                      <w:rFonts w:ascii="Times New Roman" w:hAnsi="Times New Roman" w:cs="Times New Roman"/>
                    </w:rPr>
                    <w:t>zm</w:t>
                  </w:r>
                  <w:proofErr w:type="spellEnd"/>
                  <w:r w:rsidRPr="00274E92">
                    <w:rPr>
                      <w:rFonts w:ascii="Times New Roman" w:hAnsi="Times New Roman" w:cs="Times New Roman"/>
                    </w:rPr>
                    <w:t>),</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5" w:type="dxa"/>
              <w:tblBorders>
                <w:top w:val="nil"/>
                <w:left w:val="nil"/>
                <w:bottom w:val="nil"/>
                <w:right w:val="nil"/>
              </w:tblBorders>
              <w:tblLayout w:type="fixed"/>
              <w:tblLook w:val="0000"/>
            </w:tblPr>
            <w:tblGrid>
              <w:gridCol w:w="10695"/>
            </w:tblGrid>
            <w:tr w:rsidR="00EC5857" w:rsidRPr="00274E92" w:rsidTr="00274E92">
              <w:trPr>
                <w:trHeight w:val="814"/>
              </w:trPr>
              <w:tc>
                <w:tcPr>
                  <w:tcW w:w="10695"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 ( Dz. U. z 2019 r., </w:t>
                  </w:r>
                  <w:proofErr w:type="spellStart"/>
                  <w:r w:rsidRPr="00274E92">
                    <w:rPr>
                      <w:rFonts w:ascii="Times New Roman" w:hAnsi="Times New Roman" w:cs="Times New Roman"/>
                    </w:rPr>
                    <w:t>poz</w:t>
                  </w:r>
                  <w:proofErr w:type="spellEnd"/>
                  <w:r w:rsidRPr="00274E92">
                    <w:rPr>
                      <w:rFonts w:ascii="Times New Roman" w:hAnsi="Times New Roman" w:cs="Times New Roman"/>
                    </w:rPr>
                    <w:t xml:space="preserve"> 594).</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6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tblPr>
            <w:tblGrid>
              <w:gridCol w:w="9706"/>
            </w:tblGrid>
            <w:tr w:rsidR="00EC5857" w:rsidRPr="00274E92" w:rsidTr="00F123AD">
              <w:trPr>
                <w:trHeight w:val="90"/>
              </w:trPr>
              <w:tc>
                <w:tcPr>
                  <w:tcW w:w="9706"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w:t>
                  </w:r>
                  <w:r w:rsidR="00F123AD" w:rsidRPr="00274E92">
                    <w:rPr>
                      <w:rFonts w:ascii="Times New Roman" w:hAnsi="Times New Roman" w:cs="Times New Roman"/>
                    </w:rPr>
                    <w:t>no</w:t>
                  </w:r>
                  <w:r w:rsidR="009806F0">
                    <w:rPr>
                      <w:rFonts w:ascii="Times New Roman" w:hAnsi="Times New Roman" w:cs="Times New Roman"/>
                    </w:rPr>
                    <w:t>rm: PN-EN 1846-1 i PN-EN 1846-2</w:t>
                  </w:r>
                  <w:r w:rsidR="00F123AD" w:rsidRPr="00274E92">
                    <w:rPr>
                      <w:rFonts w:ascii="Times New Roman" w:hAnsi="Times New Roman" w:cs="Times New Roman"/>
                    </w:rPr>
                    <w:t xml:space="preserve"> ( lub równoważnych)</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1.2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5" w:type="dxa"/>
              <w:tblBorders>
                <w:top w:val="nil"/>
                <w:left w:val="nil"/>
                <w:bottom w:val="nil"/>
                <w:right w:val="nil"/>
              </w:tblBorders>
              <w:tblLayout w:type="fixed"/>
              <w:tblLook w:val="0000"/>
            </w:tblPr>
            <w:tblGrid>
              <w:gridCol w:w="10695"/>
            </w:tblGrid>
            <w:tr w:rsidR="00EC5857" w:rsidRPr="00274E92" w:rsidTr="00274E92">
              <w:trPr>
                <w:trHeight w:val="431"/>
              </w:trPr>
              <w:tc>
                <w:tcPr>
                  <w:tcW w:w="10695"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rsidRPr="00274E92">
                    <w:rPr>
                      <w:rFonts w:ascii="Times New Roman" w:hAnsi="Times New Roman" w:cs="Times New Roman"/>
                    </w:rPr>
                    <w:t>późn</w:t>
                  </w:r>
                  <w:proofErr w:type="spellEnd"/>
                  <w:r w:rsidRPr="00274E92">
                    <w:rPr>
                      <w:rFonts w:ascii="Times New Roman" w:hAnsi="Times New Roman" w:cs="Times New Roman"/>
                    </w:rPr>
                    <w:t xml:space="preserve">. </w:t>
                  </w:r>
                  <w:proofErr w:type="spellStart"/>
                  <w:r w:rsidRPr="00274E92">
                    <w:rPr>
                      <w:rFonts w:ascii="Times New Roman" w:hAnsi="Times New Roman" w:cs="Times New Roman"/>
                    </w:rPr>
                    <w:t>zm</w:t>
                  </w:r>
                  <w:proofErr w:type="spellEnd"/>
                  <w:r w:rsidRPr="00274E92">
                    <w:rPr>
                      <w:rFonts w:ascii="Times New Roman" w:hAnsi="Times New Roman" w:cs="Times New Roman"/>
                    </w:rPr>
                    <w:t xml:space="preserve">).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1.3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72" w:type="dxa"/>
              <w:tblBorders>
                <w:top w:val="nil"/>
                <w:left w:val="nil"/>
                <w:bottom w:val="nil"/>
                <w:right w:val="nil"/>
              </w:tblBorders>
              <w:tblLayout w:type="fixed"/>
              <w:tblLook w:val="0000"/>
            </w:tblPr>
            <w:tblGrid>
              <w:gridCol w:w="10672"/>
            </w:tblGrid>
            <w:tr w:rsidR="00EC5857" w:rsidRPr="00274E92" w:rsidTr="00274E92">
              <w:trPr>
                <w:trHeight w:val="319"/>
              </w:trPr>
              <w:tc>
                <w:tcPr>
                  <w:tcW w:w="10672"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Pojazd musi być oznakowany numerami operacyjnymi Państwowej Straży Pożarnej zgodnie z zarządzeniem nr 1 Komendanta Głównego Państwowej Straży Pożarnej z dnia 24 stycznia 2020 r. w sprawie gospodarki transportowej w jednostkach organizacyjnych Państwowej Straży Pożarnej . </w:t>
                  </w:r>
                </w:p>
                <w:p w:rsidR="00EC5857" w:rsidRPr="00274E92" w:rsidRDefault="00EC5857" w:rsidP="00A94B3A">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Dodatkowo wykonawca umieści na drzwiach kabiny kierowcy napisy „ OSP </w:t>
                  </w:r>
                  <w:r w:rsidR="00A94B3A" w:rsidRPr="00274E92">
                    <w:rPr>
                      <w:rFonts w:ascii="Times New Roman" w:hAnsi="Times New Roman" w:cs="Times New Roman"/>
                    </w:rPr>
                    <w:t>Janiewice wraz z logo</w:t>
                  </w:r>
                  <w:r w:rsidRPr="00274E92">
                    <w:rPr>
                      <w:rFonts w:ascii="Times New Roman" w:hAnsi="Times New Roman" w:cs="Times New Roman"/>
                    </w:rPr>
                    <w:t>” oraz wykona i umieści na pojeździe logo projektu dofinansowującego. Numery operacyjne oraz logo zostanie dostarczone przez zamawiającego po podpisaniu umowy.</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2</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sz w:val="24"/>
                <w:szCs w:val="24"/>
              </w:rPr>
            </w:pPr>
            <w:r w:rsidRPr="00274E92">
              <w:rPr>
                <w:rFonts w:ascii="Times New Roman" w:hAnsi="Times New Roman" w:cs="Times New Roman"/>
                <w:b/>
                <w:bCs/>
                <w:sz w:val="24"/>
                <w:szCs w:val="24"/>
              </w:rPr>
              <w:t>Podwozie z kabiną</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73" w:type="dxa"/>
              <w:tblBorders>
                <w:top w:val="nil"/>
                <w:left w:val="nil"/>
                <w:bottom w:val="nil"/>
                <w:right w:val="nil"/>
              </w:tblBorders>
              <w:tblLayout w:type="fixed"/>
              <w:tblLook w:val="0000"/>
            </w:tblPr>
            <w:tblGrid>
              <w:gridCol w:w="10673"/>
            </w:tblGrid>
            <w:tr w:rsidR="00EC5857" w:rsidRPr="00274E92" w:rsidTr="00274E92">
              <w:trPr>
                <w:trHeight w:val="100"/>
              </w:trPr>
              <w:tc>
                <w:tcPr>
                  <w:tcW w:w="10673"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Pojazd fabrycznie nowy, silnik i podwozie z kabiną pochodzące od tego samego producenta </w:t>
                  </w:r>
                </w:p>
                <w:p w:rsidR="00EC5857" w:rsidRPr="00274E92" w:rsidRDefault="00EC5857" w:rsidP="000A4617">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Podwozie z roku produkcji min. 2020 oraz z silnikiem o mocy nie mniejszej niż 210 </w:t>
                  </w:r>
                  <w:proofErr w:type="spellStart"/>
                  <w:r w:rsidRPr="00274E92">
                    <w:rPr>
                      <w:rFonts w:ascii="Times New Roman" w:hAnsi="Times New Roman" w:cs="Times New Roman"/>
                    </w:rPr>
                    <w:t>kW</w:t>
                  </w:r>
                  <w:proofErr w:type="spellEnd"/>
                  <w:r w:rsidR="000A4617" w:rsidRPr="00274E92">
                    <w:rPr>
                      <w:rFonts w:ascii="Times New Roman" w:hAnsi="Times New Roman" w:cs="Times New Roman"/>
                    </w:rPr>
                    <w:t>. Podać producenta, typ i model podwozia  oraz rok produkcji i  moc silnika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tbl>
            <w:tblPr>
              <w:tblW w:w="4449" w:type="dxa"/>
              <w:tblBorders>
                <w:top w:val="nil"/>
                <w:left w:val="nil"/>
                <w:bottom w:val="nil"/>
                <w:right w:val="nil"/>
              </w:tblBorders>
              <w:tblLayout w:type="fixed"/>
              <w:tblLook w:val="0000"/>
            </w:tblPr>
            <w:tblGrid>
              <w:gridCol w:w="4449"/>
            </w:tblGrid>
            <w:tr w:rsidR="00EC5857" w:rsidRPr="00274E92" w:rsidTr="00F123AD">
              <w:trPr>
                <w:trHeight w:val="205"/>
              </w:trPr>
              <w:tc>
                <w:tcPr>
                  <w:tcW w:w="4449"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sz w:val="24"/>
                      <w:szCs w:val="24"/>
                    </w:rPr>
                    <w:t xml:space="preserve"> </w:t>
                  </w:r>
                  <w:r w:rsidRPr="00274E92">
                    <w:rPr>
                      <w:rFonts w:ascii="Times New Roman" w:hAnsi="Times New Roman" w:cs="Times New Roman"/>
                    </w:rPr>
                    <w:t xml:space="preserve">Podać producenta, typ i model podwozia </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oraz rok produkcji i  moc silnika .</w:t>
                  </w:r>
                </w:p>
              </w:tc>
            </w:tr>
          </w:tbl>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415" w:type="dxa"/>
              <w:tblBorders>
                <w:top w:val="nil"/>
                <w:left w:val="nil"/>
                <w:bottom w:val="nil"/>
                <w:right w:val="nil"/>
              </w:tblBorders>
              <w:tblLayout w:type="fixed"/>
              <w:tblLook w:val="0000"/>
            </w:tblPr>
            <w:tblGrid>
              <w:gridCol w:w="10415"/>
            </w:tblGrid>
            <w:tr w:rsidR="00EC5857" w:rsidRPr="00274E92" w:rsidTr="00F123AD">
              <w:trPr>
                <w:trHeight w:val="90"/>
              </w:trPr>
              <w:tc>
                <w:tcPr>
                  <w:tcW w:w="10415" w:type="dxa"/>
                </w:tcPr>
                <w:p w:rsidR="00EC5857" w:rsidRPr="00274E92" w:rsidRDefault="00EC5857" w:rsidP="00F123AD">
                  <w:pPr>
                    <w:rPr>
                      <w:rFonts w:ascii="Times New Roman" w:hAnsi="Times New Roman" w:cs="Times New Roman"/>
                    </w:rPr>
                  </w:pPr>
                  <w:r w:rsidRPr="00274E92">
                    <w:rPr>
                      <w:rFonts w:ascii="Times New Roman" w:hAnsi="Times New Roman" w:cs="Times New Roman"/>
                    </w:rPr>
                    <w:t xml:space="preserve"> Pojazd musi spełniać wymagania dla klasy średniej M (wg PN-EN 1846-1). ( lub równoważnej).</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2.3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61" w:type="dxa"/>
              <w:tblBorders>
                <w:top w:val="nil"/>
                <w:left w:val="nil"/>
                <w:bottom w:val="nil"/>
                <w:right w:val="nil"/>
              </w:tblBorders>
              <w:tblLayout w:type="fixed"/>
              <w:tblLook w:val="0000"/>
            </w:tblPr>
            <w:tblGrid>
              <w:gridCol w:w="10661"/>
            </w:tblGrid>
            <w:tr w:rsidR="00EC5857" w:rsidRPr="00274E92" w:rsidTr="00274E92">
              <w:trPr>
                <w:trHeight w:val="108"/>
              </w:trPr>
              <w:tc>
                <w:tcPr>
                  <w:tcW w:w="10661" w:type="dxa"/>
                </w:tcPr>
                <w:p w:rsidR="00EC5857" w:rsidRPr="00274E92" w:rsidRDefault="00EC5857" w:rsidP="00F123AD">
                  <w:pPr>
                    <w:autoSpaceDE w:val="0"/>
                    <w:autoSpaceDN w:val="0"/>
                    <w:adjustRightInd w:val="0"/>
                    <w:spacing w:after="0" w:line="240" w:lineRule="auto"/>
                    <w:ind w:right="-780"/>
                    <w:rPr>
                      <w:rFonts w:ascii="Times New Roman" w:hAnsi="Times New Roman" w:cs="Times New Roman"/>
                    </w:rPr>
                  </w:pPr>
                  <w:r w:rsidRPr="00274E92">
                    <w:rPr>
                      <w:rFonts w:ascii="Times New Roman" w:hAnsi="Times New Roman" w:cs="Times New Roman"/>
                    </w:rPr>
                    <w:t xml:space="preserve"> Pojazd musi spełniać wymagania dla kategorii 2 - uterenowionej (wg PN-EN 1846-1). ( lub równoważnej).</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2.4</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702" w:type="dxa"/>
              <w:tblBorders>
                <w:top w:val="nil"/>
                <w:left w:val="nil"/>
                <w:bottom w:val="nil"/>
                <w:right w:val="nil"/>
              </w:tblBorders>
              <w:tblLayout w:type="fixed"/>
              <w:tblLook w:val="0000"/>
            </w:tblPr>
            <w:tblGrid>
              <w:gridCol w:w="10702"/>
            </w:tblGrid>
            <w:tr w:rsidR="00EC5857" w:rsidRPr="00274E92" w:rsidTr="00274E92">
              <w:trPr>
                <w:trHeight w:val="330"/>
              </w:trPr>
              <w:tc>
                <w:tcPr>
                  <w:tcW w:w="10702"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Maksymalna masa rzeczywista (MMR) pojazdu gotowego do akcji ratowniczo-gaśniczej, rozkład tej masy na osie oraz masa przypadająca na każdą z osi nie może przekroczyć maksymalnych wartości określonych przez producenta pojazdu lub podwozia bazowego.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Urządzenia sygnalizacyjno-ostrzegawcze świetlne i dźwiękowe pojazdu uprzywilejowanego: </w:t>
            </w:r>
          </w:p>
          <w:p w:rsidR="00EC5857" w:rsidRPr="00274E92" w:rsidRDefault="00EC5857" w:rsidP="00F123AD">
            <w:pPr>
              <w:pStyle w:val="Default"/>
              <w:rPr>
                <w:color w:val="auto"/>
                <w:sz w:val="22"/>
                <w:szCs w:val="22"/>
              </w:rPr>
            </w:pPr>
            <w:r w:rsidRPr="00274E92">
              <w:rPr>
                <w:color w:val="auto"/>
                <w:sz w:val="22"/>
                <w:szCs w:val="22"/>
              </w:rPr>
              <w:t xml:space="preserve">1)  dwie lampy sygnalizacyjne  koloru niebieskiego wykonane w technologii LED z min. 3 modułami LED, po min 6 LED każdy, w obudowie z poliwęglanu, zamontowane na dachu kabiny kierowcy, wbudowane  w kompozytową nadbudowę dopasowaną do szerokości dachu, ukształtowaną opływowo. Na dachu kabiny znajduje się podświetlany napis „STRAŻ”. </w:t>
            </w:r>
          </w:p>
          <w:p w:rsidR="00EC5857" w:rsidRPr="00274E92" w:rsidRDefault="00EC5857" w:rsidP="00F123AD">
            <w:pPr>
              <w:pStyle w:val="Default"/>
              <w:rPr>
                <w:color w:val="auto"/>
                <w:sz w:val="22"/>
                <w:szCs w:val="22"/>
              </w:rPr>
            </w:pPr>
            <w:r w:rsidRPr="00274E92">
              <w:rPr>
                <w:color w:val="auto"/>
                <w:sz w:val="22"/>
                <w:szCs w:val="22"/>
              </w:rPr>
              <w:t xml:space="preserve">2) 2 lampy sygnalizacyjne niebieskie, wykonane w technologii LED, zamontowane w tylnej części zabudowy, na tylnej ścianie wbudowane w obrys pojazdu, z możliwością wyłączenia z kabiny kierowcy w przypadku jazdy w kolumnie, </w:t>
            </w:r>
          </w:p>
          <w:p w:rsidR="00EC5857" w:rsidRPr="00274E92" w:rsidRDefault="00EC5857" w:rsidP="00F123AD">
            <w:pPr>
              <w:pStyle w:val="Default"/>
              <w:rPr>
                <w:color w:val="auto"/>
                <w:sz w:val="22"/>
                <w:szCs w:val="22"/>
              </w:rPr>
            </w:pPr>
            <w:r w:rsidRPr="00274E92">
              <w:rPr>
                <w:color w:val="auto"/>
                <w:sz w:val="22"/>
                <w:szCs w:val="22"/>
              </w:rPr>
              <w:t xml:space="preserve">3) dodatkowe dwie lampy sygnalizacyjne niebieskie, wykonane w technologii LED, zamontowane z przodu pojazdu na wysokości lusterka wstecznego samochodu osobowego, </w:t>
            </w:r>
          </w:p>
          <w:p w:rsidR="00EC5857" w:rsidRPr="00274E92" w:rsidRDefault="00EC5857" w:rsidP="00F123AD">
            <w:pPr>
              <w:pStyle w:val="Default"/>
              <w:rPr>
                <w:color w:val="auto"/>
                <w:sz w:val="22"/>
                <w:szCs w:val="22"/>
              </w:rPr>
            </w:pPr>
            <w:r w:rsidRPr="00274E92">
              <w:rPr>
                <w:color w:val="auto"/>
                <w:sz w:val="22"/>
                <w:szCs w:val="22"/>
              </w:rPr>
              <w:t>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Dodatkowo wymaga się, możliwości zmiany trybów pracy w ciągu dnia i nocy minimum dla sygnalizacji, dźwiękowej.</w:t>
            </w:r>
          </w:p>
          <w:p w:rsidR="00EC5857" w:rsidRPr="00274E92" w:rsidRDefault="00EC5857" w:rsidP="00F123AD">
            <w:pPr>
              <w:pStyle w:val="Tekstpodstawowy"/>
              <w:jc w:val="left"/>
              <w:rPr>
                <w:sz w:val="22"/>
                <w:szCs w:val="22"/>
              </w:rPr>
            </w:pPr>
            <w:r w:rsidRPr="00274E92">
              <w:rPr>
                <w:sz w:val="22"/>
                <w:szCs w:val="22"/>
              </w:rPr>
              <w:t xml:space="preserve">Wymaga się </w:t>
            </w:r>
            <w:r w:rsidR="001C4DEB">
              <w:rPr>
                <w:sz w:val="22"/>
                <w:szCs w:val="22"/>
              </w:rPr>
              <w:t>w</w:t>
            </w:r>
            <w:r w:rsidRPr="00274E92">
              <w:rPr>
                <w:sz w:val="22"/>
                <w:szCs w:val="22"/>
              </w:rPr>
              <w:t>łącz</w:t>
            </w:r>
            <w:r w:rsidR="001C4DEB">
              <w:rPr>
                <w:sz w:val="22"/>
                <w:szCs w:val="22"/>
              </w:rPr>
              <w:t>a</w:t>
            </w:r>
            <w:r w:rsidRPr="00274E92">
              <w:rPr>
                <w:sz w:val="22"/>
                <w:szCs w:val="22"/>
              </w:rPr>
              <w:t>ni</w:t>
            </w:r>
            <w:r w:rsidR="001C4DEB">
              <w:rPr>
                <w:sz w:val="22"/>
                <w:szCs w:val="22"/>
              </w:rPr>
              <w:t>a</w:t>
            </w:r>
            <w:r w:rsidRPr="00274E92">
              <w:rPr>
                <w:sz w:val="22"/>
                <w:szCs w:val="22"/>
              </w:rPr>
              <w:t xml:space="preserve"> sygnałów dźwiękowych i świetlnych jednym przyciskiem (pojedyncze krótkie naciśnięcie przycisku), wyłącz</w:t>
            </w:r>
            <w:r w:rsidR="001C4DEB">
              <w:rPr>
                <w:sz w:val="22"/>
                <w:szCs w:val="22"/>
              </w:rPr>
              <w:t>a</w:t>
            </w:r>
            <w:r w:rsidRPr="00274E92">
              <w:rPr>
                <w:sz w:val="22"/>
                <w:szCs w:val="22"/>
              </w:rPr>
              <w:t>ni</w:t>
            </w:r>
            <w:r w:rsidR="001C4DEB">
              <w:rPr>
                <w:sz w:val="22"/>
                <w:szCs w:val="22"/>
              </w:rPr>
              <w:t>a</w:t>
            </w:r>
            <w:r w:rsidRPr="00274E92">
              <w:rPr>
                <w:sz w:val="22"/>
                <w:szCs w:val="22"/>
              </w:rPr>
              <w:t xml:space="preserve"> sygnałów dźwiękowych</w:t>
            </w:r>
            <w:r w:rsidR="001C4DEB">
              <w:rPr>
                <w:sz w:val="22"/>
                <w:szCs w:val="22"/>
              </w:rPr>
              <w:t xml:space="preserve"> </w:t>
            </w:r>
            <w:r w:rsidRPr="00274E92">
              <w:rPr>
                <w:sz w:val="22"/>
                <w:szCs w:val="22"/>
              </w:rPr>
              <w:t>(pojedyncze krótkie  naciśnięcie przycisku), wyłącz</w:t>
            </w:r>
            <w:r w:rsidR="001C4DEB">
              <w:rPr>
                <w:sz w:val="22"/>
                <w:szCs w:val="22"/>
              </w:rPr>
              <w:t>a</w:t>
            </w:r>
            <w:r w:rsidRPr="00274E92">
              <w:rPr>
                <w:sz w:val="22"/>
                <w:szCs w:val="22"/>
              </w:rPr>
              <w:t>ni</w:t>
            </w:r>
            <w:r w:rsidR="001C4DEB">
              <w:rPr>
                <w:sz w:val="22"/>
                <w:szCs w:val="22"/>
              </w:rPr>
              <w:t>a</w:t>
            </w:r>
            <w:r w:rsidRPr="00274E92">
              <w:rPr>
                <w:sz w:val="22"/>
                <w:szCs w:val="22"/>
              </w:rPr>
              <w:t xml:space="preserve"> sygnałów dźwiękowych, świetlnych (pojedyncze długie naciśnięcie przycisku) </w:t>
            </w:r>
          </w:p>
          <w:p w:rsidR="00EC5857" w:rsidRPr="00274E92" w:rsidRDefault="00EC5857" w:rsidP="00F123AD">
            <w:pPr>
              <w:pStyle w:val="Tekstpodstawowy"/>
              <w:jc w:val="left"/>
              <w:rPr>
                <w:sz w:val="22"/>
                <w:szCs w:val="22"/>
              </w:rPr>
            </w:pPr>
            <w:r w:rsidRPr="00274E92">
              <w:rPr>
                <w:sz w:val="22"/>
                <w:szCs w:val="22"/>
              </w:rPr>
              <w:t>5) Na tylnej ścianie zabudowy umieszczona „fala świetlna” typu LED</w:t>
            </w:r>
          </w:p>
          <w:p w:rsidR="00EC5857" w:rsidRPr="00274E92" w:rsidRDefault="00EC5857" w:rsidP="00F123AD">
            <w:pPr>
              <w:pStyle w:val="Tekstpodstawowy"/>
              <w:jc w:val="left"/>
              <w:rPr>
                <w:sz w:val="22"/>
                <w:szCs w:val="22"/>
              </w:rPr>
            </w:pPr>
            <w:r w:rsidRPr="00274E92">
              <w:rPr>
                <w:sz w:val="22"/>
                <w:szCs w:val="22"/>
              </w:rPr>
              <w:t>6) Sygnał pneumatyczny, włączany dodatkowym włącznikiem z miejsca  dowódcy i kierowcy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83"/>
        </w:trPr>
        <w:tc>
          <w:tcPr>
            <w:tcW w:w="851" w:type="dxa"/>
            <w:vMerge w:val="restart"/>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Podwozie pojazdu musi spełniać min następujące warunki:</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267"/>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Tekstprzypisukocowego"/>
              <w:tabs>
                <w:tab w:val="left" w:pos="175"/>
              </w:tabs>
              <w:rPr>
                <w:spacing w:val="-3"/>
                <w:sz w:val="22"/>
                <w:szCs w:val="22"/>
              </w:rPr>
            </w:pPr>
            <w:r w:rsidRPr="00274E92">
              <w:rPr>
                <w:sz w:val="22"/>
                <w:szCs w:val="22"/>
              </w:rPr>
              <w:t xml:space="preserve">- układ jezdny- stały napęd 4x4, z blokadami mechanizmów różnicowych mostów napędowych oraz międzyosiowego. Pojazd wyposażony w manualną skrzynię biegów </w:t>
            </w:r>
            <w:r w:rsidRPr="00274E92">
              <w:t xml:space="preserve"> </w:t>
            </w:r>
            <w:r w:rsidRPr="00274E92">
              <w:rPr>
                <w:spacing w:val="-3"/>
                <w:sz w:val="22"/>
                <w:szCs w:val="22"/>
              </w:rPr>
              <w:t xml:space="preserve">o maksymalnym przełożeniu 6 biegów do przodu plus wsteczny. </w:t>
            </w:r>
            <w:r w:rsidRPr="00274E92">
              <w:rPr>
                <w:sz w:val="22"/>
                <w:szCs w:val="22"/>
              </w:rPr>
              <w:t>Koła wyposażone w ogumienie uniwersalne wielosezonowe</w:t>
            </w:r>
            <w:r w:rsidRPr="00274E92">
              <w:rPr>
                <w:spacing w:val="-3"/>
                <w:sz w:val="22"/>
                <w:szCs w:val="22"/>
              </w:rPr>
              <w:t xml:space="preserve"> z kołami podwójnymi na osi tylnej, obręcze kół min 22,5”</w:t>
            </w:r>
            <w:r w:rsidRPr="00274E92">
              <w:rPr>
                <w:sz w:val="22"/>
                <w:szCs w:val="22"/>
              </w:rPr>
              <w:t xml:space="preserve"> </w:t>
            </w:r>
          </w:p>
          <w:p w:rsidR="00EC5857" w:rsidRPr="00274E92" w:rsidRDefault="00EC5857" w:rsidP="00F123AD">
            <w:pPr>
              <w:pStyle w:val="Default"/>
              <w:tabs>
                <w:tab w:val="left" w:pos="496"/>
              </w:tabs>
              <w:ind w:left="70" w:hanging="70"/>
              <w:rPr>
                <w:color w:val="auto"/>
                <w:sz w:val="22"/>
                <w:szCs w:val="22"/>
              </w:rPr>
            </w:pPr>
            <w:r w:rsidRPr="00274E92">
              <w:rPr>
                <w:bCs/>
                <w:color w:val="auto"/>
                <w:sz w:val="22"/>
                <w:szCs w:val="22"/>
              </w:rPr>
              <w:t>- z</w:t>
            </w:r>
            <w:r w:rsidRPr="00274E92">
              <w:rPr>
                <w:color w:val="auto"/>
                <w:sz w:val="22"/>
                <w:szCs w:val="22"/>
              </w:rPr>
              <w:t>awieszenie osi przedniej i tylnej mechaniczne: resory paraboliczne, amortyzatory teleskopowe, stabilizatory przechyłów</w:t>
            </w:r>
          </w:p>
          <w:p w:rsidR="00EC5857" w:rsidRPr="00274E92" w:rsidRDefault="00EC5857" w:rsidP="00F123AD">
            <w:pPr>
              <w:pStyle w:val="Tekstprzypisukocowego"/>
              <w:tabs>
                <w:tab w:val="left" w:pos="175"/>
              </w:tabs>
              <w:rPr>
                <w:sz w:val="22"/>
                <w:szCs w:val="22"/>
              </w:rPr>
            </w:pPr>
            <w:r w:rsidRPr="00274E92">
              <w:rPr>
                <w:sz w:val="22"/>
                <w:szCs w:val="22"/>
              </w:rPr>
              <w:t>Samochód wyposażony w silnik o zapłonie samoczynnym , posiadający aktualne normy ochrony środowiska (czystości spalin)  spełniający  normę emisji spalin- min. Euro 6  Zbiornik paliwa min.150 l</w:t>
            </w:r>
            <w:r w:rsidRPr="00274E92">
              <w:rPr>
                <w:b/>
              </w:rPr>
              <w:t xml:space="preserve"> .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83"/>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tabs>
                <w:tab w:val="left" w:pos="496"/>
              </w:tabs>
              <w:ind w:left="70" w:hanging="70"/>
              <w:rPr>
                <w:bCs/>
                <w:color w:val="auto"/>
                <w:sz w:val="22"/>
                <w:szCs w:val="22"/>
              </w:rPr>
            </w:pPr>
            <w:r w:rsidRPr="00274E92">
              <w:rPr>
                <w:color w:val="auto"/>
                <w:sz w:val="22"/>
                <w:szCs w:val="22"/>
              </w:rPr>
              <w:t>- pełnowymiarowe koło zapasowe  na wyposażeniu pojazdu. W przypadku zamontowania na poszczególnych osiach pojazdu dwóch różnych typów ogumienia (rzeźba bieżnika) wymagane 2 koła zapasowe, po jednym dla każdego z typów ogumienia</w:t>
            </w:r>
            <w:r w:rsidRPr="00274E92">
              <w:rPr>
                <w:bCs/>
                <w:color w:val="auto"/>
                <w:sz w:val="22"/>
                <w:szCs w:val="22"/>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83"/>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 układ hamulcowy wyposażony w system zapobiegania poślizgowi kół podczas hamowania ABS lub równoważny.  </w:t>
            </w:r>
            <w:r w:rsidRPr="00274E92">
              <w:rPr>
                <w:bCs/>
                <w:color w:val="auto"/>
                <w:sz w:val="22"/>
                <w:szCs w:val="22"/>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2.7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Pojazd wyposażony w tylny zderzak lub urządzenie ochronne, zabezpieczające przed wjechaniem pod niego innego pojazdu, oraz w kamerę cofania z min. 7 calowym monitorem z załączeniem kamery zarówno z biegiem wstecznym oraz ręczne w dowolnym momencie.</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Kabina czterodrzwiowa, jednomodułowa, 6-osobowa z układem siedzeń 1+1+4, usytuowanych przodem do kierunku jazdy. Wszystkie miejsca wyposażone w  trzypunktowe bezwładnościowe pasy bezpieczeństwa.</w:t>
            </w:r>
          </w:p>
          <w:p w:rsidR="00EC5857" w:rsidRPr="00274E92" w:rsidRDefault="00EC5857" w:rsidP="00F123AD">
            <w:pPr>
              <w:pStyle w:val="Default"/>
              <w:rPr>
                <w:color w:val="auto"/>
                <w:sz w:val="22"/>
                <w:szCs w:val="22"/>
              </w:rPr>
            </w:pPr>
            <w:r w:rsidRPr="00274E92">
              <w:rPr>
                <w:color w:val="auto"/>
                <w:sz w:val="22"/>
                <w:szCs w:val="22"/>
              </w:rPr>
              <w:t>Dopuszcza się przyjęcie innych rozwiązań, związanych z bezpiecznym przewożeniem członków załogi ,na tylnym siedzeniu, spełniające wym</w:t>
            </w:r>
            <w:r w:rsidR="00B26079">
              <w:rPr>
                <w:color w:val="auto"/>
                <w:sz w:val="22"/>
                <w:szCs w:val="22"/>
              </w:rPr>
              <w:t xml:space="preserve">agania obowiązujących przepisów </w:t>
            </w:r>
            <w:r w:rsidRPr="00274E92">
              <w:rPr>
                <w:color w:val="auto"/>
                <w:sz w:val="22"/>
                <w:szCs w:val="22"/>
              </w:rPr>
              <w:t>m.in. dwupunktowe bezwładnościowe pasy bezpieczeństwa</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Siedzenia pokryte materiałem  łatwo</w:t>
            </w:r>
            <w:r w:rsidR="00B26079">
              <w:rPr>
                <w:rFonts w:ascii="Times New Roman" w:hAnsi="Times New Roman" w:cs="Times New Roman"/>
              </w:rPr>
              <w:t xml:space="preserve"> </w:t>
            </w:r>
            <w:r w:rsidRPr="00274E92">
              <w:rPr>
                <w:rFonts w:ascii="Times New Roman" w:hAnsi="Times New Roman" w:cs="Times New Roman"/>
              </w:rPr>
              <w:t>zmywalnym , o zwiększonej odporności na  ścieranie</w:t>
            </w:r>
            <w:r w:rsidR="00B26079">
              <w:rPr>
                <w:rFonts w:ascii="Times New Roman" w:hAnsi="Times New Roman" w:cs="Times New Roman"/>
              </w:rPr>
              <w:t>.</w:t>
            </w:r>
          </w:p>
          <w:p w:rsidR="00EC5857" w:rsidRPr="00274E92" w:rsidRDefault="00EC5857" w:rsidP="00F123AD">
            <w:pPr>
              <w:pStyle w:val="Tekstpodstawowy"/>
              <w:jc w:val="left"/>
              <w:rPr>
                <w:sz w:val="22"/>
                <w:szCs w:val="22"/>
              </w:rPr>
            </w:pPr>
            <w:r w:rsidRPr="00274E92">
              <w:rPr>
                <w:sz w:val="22"/>
                <w:szCs w:val="22"/>
              </w:rPr>
              <w:t xml:space="preserve">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 Pozostałe dwa uchwyty do aparatów dla dowódcy i kierowcy zamocowane w zabudowie pojazdu lub kabinie. </w:t>
            </w:r>
          </w:p>
          <w:p w:rsidR="00EC5857" w:rsidRPr="00274E92" w:rsidRDefault="00EC5857" w:rsidP="00F123AD">
            <w:pPr>
              <w:pStyle w:val="Tekstpodstawowy"/>
              <w:ind w:left="357" w:hanging="357"/>
              <w:jc w:val="left"/>
              <w:rPr>
                <w:sz w:val="22"/>
                <w:szCs w:val="22"/>
              </w:rPr>
            </w:pPr>
            <w:r w:rsidRPr="00274E92">
              <w:rPr>
                <w:sz w:val="22"/>
                <w:szCs w:val="22"/>
              </w:rPr>
              <w:t>Kabina wyposażona w centralny zamek, klimatyzację i niezależne ogrzewanie kabiny przy wyłączonym silniku.</w:t>
            </w:r>
          </w:p>
          <w:p w:rsidR="00EC5857" w:rsidRPr="00274E92" w:rsidRDefault="00EC5857" w:rsidP="00F123AD">
            <w:pPr>
              <w:pStyle w:val="Tekstpodstawowy"/>
              <w:jc w:val="left"/>
              <w:rPr>
                <w:sz w:val="22"/>
                <w:szCs w:val="22"/>
              </w:rPr>
            </w:pPr>
            <w:r w:rsidRPr="00274E92">
              <w:rPr>
                <w:sz w:val="22"/>
                <w:szCs w:val="22"/>
              </w:rPr>
              <w:t>Dodatkowo wymaga się</w:t>
            </w:r>
          </w:p>
          <w:p w:rsidR="00EC5857" w:rsidRPr="00274E92" w:rsidRDefault="00EC5857" w:rsidP="00F123AD">
            <w:pPr>
              <w:pStyle w:val="Tekstpodstawowy"/>
              <w:jc w:val="left"/>
              <w:rPr>
                <w:sz w:val="22"/>
                <w:szCs w:val="22"/>
              </w:rPr>
            </w:pPr>
            <w:r w:rsidRPr="00274E92">
              <w:rPr>
                <w:sz w:val="22"/>
                <w:szCs w:val="22"/>
              </w:rPr>
              <w:t>- elektrycznie sterowane szyby po stronie kierowcy i dowódcy oraz w części załogowej</w:t>
            </w:r>
          </w:p>
          <w:p w:rsidR="00EC5857" w:rsidRPr="00274E92" w:rsidRDefault="00EC5857" w:rsidP="00F123AD">
            <w:pPr>
              <w:pStyle w:val="Tekstpodstawowy"/>
              <w:jc w:val="left"/>
              <w:rPr>
                <w:sz w:val="22"/>
                <w:szCs w:val="22"/>
              </w:rPr>
            </w:pPr>
            <w:r w:rsidRPr="00274E92">
              <w:rPr>
                <w:sz w:val="22"/>
                <w:szCs w:val="22"/>
              </w:rPr>
              <w:t>- elektrycznie sterowane lusterka główne  po stronie kierowcy i dowódcy</w:t>
            </w:r>
          </w:p>
          <w:p w:rsidR="00EC5857" w:rsidRPr="00274E92" w:rsidRDefault="00EC5857" w:rsidP="00F123AD">
            <w:pPr>
              <w:pStyle w:val="Tekstpodstawowy"/>
              <w:jc w:val="left"/>
              <w:rPr>
                <w:sz w:val="22"/>
                <w:szCs w:val="22"/>
              </w:rPr>
            </w:pPr>
            <w:r w:rsidRPr="00274E92">
              <w:rPr>
                <w:sz w:val="22"/>
                <w:szCs w:val="22"/>
              </w:rPr>
              <w:t>- listwy z oświetleniem typu LED umieszczone obustronnie, nad drzwiami wyjściowymi do kabiny załogi</w:t>
            </w:r>
          </w:p>
          <w:p w:rsidR="00EC5857" w:rsidRPr="00274E92" w:rsidRDefault="00EC5857" w:rsidP="00F123AD">
            <w:pPr>
              <w:pStyle w:val="Tekstpodstawowy"/>
              <w:jc w:val="left"/>
              <w:rPr>
                <w:spacing w:val="-1"/>
                <w:sz w:val="22"/>
                <w:szCs w:val="22"/>
              </w:rPr>
            </w:pPr>
            <w:r w:rsidRPr="00274E92">
              <w:rPr>
                <w:sz w:val="22"/>
                <w:szCs w:val="22"/>
              </w:rPr>
              <w:t xml:space="preserve">- schowek pod siedzeniami w tylnej części kabiny, siedzisko z </w:t>
            </w:r>
            <w:r w:rsidRPr="00274E92">
              <w:rPr>
                <w:spacing w:val="-1"/>
                <w:sz w:val="22"/>
                <w:szCs w:val="22"/>
              </w:rPr>
              <w:t>siłownikiem podtrzymującym je w pozycji otwartej</w:t>
            </w:r>
          </w:p>
          <w:p w:rsidR="00EC5857" w:rsidRPr="00274E92" w:rsidRDefault="00EC5857" w:rsidP="00F123AD">
            <w:pPr>
              <w:pStyle w:val="Tekstpodstawowy"/>
              <w:jc w:val="left"/>
              <w:rPr>
                <w:sz w:val="22"/>
                <w:szCs w:val="22"/>
              </w:rPr>
            </w:pPr>
            <w:r w:rsidRPr="00274E92">
              <w:rPr>
                <w:spacing w:val="-1"/>
                <w:sz w:val="22"/>
                <w:szCs w:val="22"/>
              </w:rPr>
              <w:t>- wywietrznik dachowy</w:t>
            </w:r>
          </w:p>
          <w:p w:rsidR="00EC5857" w:rsidRPr="00274E92" w:rsidRDefault="00EC5857" w:rsidP="00F123AD">
            <w:pPr>
              <w:pStyle w:val="Tekstpodstawowy"/>
              <w:jc w:val="left"/>
              <w:rPr>
                <w:sz w:val="22"/>
                <w:szCs w:val="22"/>
              </w:rPr>
            </w:pPr>
            <w:r w:rsidRPr="00274E92">
              <w:rPr>
                <w:spacing w:val="-1"/>
                <w:sz w:val="22"/>
                <w:szCs w:val="22"/>
              </w:rPr>
              <w:t>- p</w:t>
            </w:r>
            <w:r w:rsidRPr="00274E92">
              <w:rPr>
                <w:sz w:val="22"/>
                <w:szCs w:val="22"/>
              </w:rPr>
              <w:t>rzestrzeń pomiędzy maksymalnie odsuniętym do tyłu fotelem kierowcy lub dowódcy a tylną ścianą  kabin</w:t>
            </w:r>
            <w:r w:rsidR="00B26079">
              <w:rPr>
                <w:sz w:val="22"/>
                <w:szCs w:val="22"/>
              </w:rPr>
              <w:t xml:space="preserve">y </w:t>
            </w:r>
            <w:r w:rsidRPr="00274E92">
              <w:rPr>
                <w:sz w:val="22"/>
                <w:szCs w:val="22"/>
              </w:rPr>
              <w:t>zespolonej minimum 1500mm</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 fotel dla kierowcy z pneumatyczną regulacją wysokości, oraz ciężaru ciała </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fotel dla dowódcy z mechaniczną regulacją wysokości oraz z regulacją odległości całego fotela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W kabinie kierowcy zamontowane </w:t>
            </w:r>
            <w:r w:rsidRPr="00274E92">
              <w:rPr>
                <w:color w:val="auto"/>
              </w:rPr>
              <w:t xml:space="preserve">radio samochodowe z odtwarzaczem oraz </w:t>
            </w:r>
            <w:r w:rsidRPr="00274E92">
              <w:rPr>
                <w:color w:val="auto"/>
                <w:sz w:val="22"/>
                <w:szCs w:val="22"/>
              </w:rPr>
              <w:t>radiotelefon przewoźny spełniający minimalne wymagania techniczno-funkcjonalne określone w załączniku nr 3 (w przypadku systemu Tetra w załączniku nr</w:t>
            </w:r>
            <w:r w:rsidR="00B26079">
              <w:rPr>
                <w:color w:val="auto"/>
                <w:sz w:val="22"/>
                <w:szCs w:val="22"/>
              </w:rPr>
              <w:t xml:space="preserve"> </w:t>
            </w:r>
            <w:r w:rsidRPr="00274E92">
              <w:rPr>
                <w:color w:val="auto"/>
                <w:sz w:val="22"/>
                <w:szCs w:val="22"/>
              </w:rPr>
              <w:t xml:space="preserve">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Dodatkowe urządzenia  zamontowane w kabinie:</w:t>
            </w:r>
          </w:p>
          <w:p w:rsidR="00EC5857" w:rsidRPr="00274E92" w:rsidRDefault="00EC5857" w:rsidP="00EC5857">
            <w:pPr>
              <w:numPr>
                <w:ilvl w:val="0"/>
                <w:numId w:val="1"/>
              </w:numPr>
              <w:spacing w:after="0" w:line="240" w:lineRule="auto"/>
              <w:rPr>
                <w:rFonts w:ascii="Times New Roman" w:hAnsi="Times New Roman" w:cs="Times New Roman"/>
              </w:rPr>
            </w:pPr>
            <w:r w:rsidRPr="00274E92">
              <w:rPr>
                <w:rFonts w:ascii="Times New Roman" w:hAnsi="Times New Roman" w:cs="Times New Roman"/>
              </w:rPr>
              <w:t>sygnalizacja otwarcia żaluzji skrytek i podestów, z alarmem świetlnym, słownym</w:t>
            </w:r>
          </w:p>
          <w:p w:rsidR="00EC5857" w:rsidRPr="00274E92" w:rsidRDefault="00EC5857" w:rsidP="00EC5857">
            <w:pPr>
              <w:pStyle w:val="Standard"/>
              <w:numPr>
                <w:ilvl w:val="0"/>
                <w:numId w:val="1"/>
              </w:numPr>
              <w:rPr>
                <w:bCs/>
                <w:sz w:val="22"/>
                <w:szCs w:val="22"/>
              </w:rPr>
            </w:pPr>
            <w:r w:rsidRPr="00274E92">
              <w:rPr>
                <w:bCs/>
                <w:sz w:val="22"/>
                <w:szCs w:val="22"/>
              </w:rPr>
              <w:t>sygnalizacja informująca o wysunięciu masztu,</w:t>
            </w:r>
            <w:r w:rsidRPr="00274E92">
              <w:rPr>
                <w:sz w:val="22"/>
                <w:szCs w:val="22"/>
              </w:rPr>
              <w:t xml:space="preserve"> z alarmem świetlnym, słownym</w:t>
            </w:r>
            <w:r w:rsidRPr="00274E92">
              <w:rPr>
                <w:bCs/>
                <w:sz w:val="22"/>
                <w:szCs w:val="22"/>
              </w:rPr>
              <w:t xml:space="preserve"> </w:t>
            </w:r>
          </w:p>
          <w:p w:rsidR="00EC5857" w:rsidRPr="00274E92" w:rsidRDefault="00EC5857" w:rsidP="00EC5857">
            <w:pPr>
              <w:pStyle w:val="Standard"/>
              <w:numPr>
                <w:ilvl w:val="0"/>
                <w:numId w:val="1"/>
              </w:numPr>
              <w:rPr>
                <w:sz w:val="22"/>
                <w:szCs w:val="22"/>
              </w:rPr>
            </w:pPr>
            <w:r w:rsidRPr="00274E92">
              <w:rPr>
                <w:sz w:val="22"/>
                <w:szCs w:val="22"/>
              </w:rPr>
              <w:t xml:space="preserve">zamawiający wymaga alarmu słownego o treści: „otwarte żaluzje”, „otwarte podesty”,  </w:t>
            </w:r>
            <w:r w:rsidRPr="00274E92">
              <w:t>„</w:t>
            </w:r>
            <w:r w:rsidRPr="00274E92">
              <w:rPr>
                <w:sz w:val="22"/>
                <w:szCs w:val="22"/>
              </w:rPr>
              <w:t>wysunięty maszt”</w:t>
            </w:r>
          </w:p>
          <w:p w:rsidR="00EC5857" w:rsidRPr="00274E92" w:rsidRDefault="00EC5857" w:rsidP="00EC5857">
            <w:pPr>
              <w:pStyle w:val="Standard"/>
              <w:numPr>
                <w:ilvl w:val="0"/>
                <w:numId w:val="1"/>
              </w:numPr>
              <w:rPr>
                <w:sz w:val="22"/>
                <w:szCs w:val="22"/>
              </w:rPr>
            </w:pPr>
            <w:r w:rsidRPr="00274E92">
              <w:rPr>
                <w:bCs/>
                <w:sz w:val="22"/>
                <w:szCs w:val="22"/>
              </w:rPr>
              <w:t>sygnalizacja załączonego gniazda ładowania</w:t>
            </w:r>
            <w:r w:rsidRPr="00274E92">
              <w:rPr>
                <w:sz w:val="22"/>
                <w:szCs w:val="22"/>
              </w:rPr>
              <w:t xml:space="preserve"> i stan naładowania akumulatorów główny wyłącznik oświetlenia skrytek</w:t>
            </w:r>
          </w:p>
          <w:p w:rsidR="00EC5857" w:rsidRPr="00274E92" w:rsidRDefault="00EC5857" w:rsidP="00EC5857">
            <w:pPr>
              <w:numPr>
                <w:ilvl w:val="0"/>
                <w:numId w:val="1"/>
              </w:numPr>
              <w:spacing w:after="0" w:line="240" w:lineRule="auto"/>
              <w:rPr>
                <w:rFonts w:ascii="Times New Roman" w:hAnsi="Times New Roman" w:cs="Times New Roman"/>
                <w:bCs/>
              </w:rPr>
            </w:pPr>
            <w:r w:rsidRPr="00274E92">
              <w:rPr>
                <w:rFonts w:ascii="Times New Roman" w:hAnsi="Times New Roman" w:cs="Times New Roman"/>
              </w:rPr>
              <w:lastRenderedPageBreak/>
              <w:t xml:space="preserve">sterowanie zraszaczami  </w:t>
            </w:r>
          </w:p>
          <w:p w:rsidR="00EC5857" w:rsidRPr="00274E92" w:rsidRDefault="00EC5857" w:rsidP="00EC5857">
            <w:pPr>
              <w:numPr>
                <w:ilvl w:val="0"/>
                <w:numId w:val="1"/>
              </w:numPr>
              <w:spacing w:after="0" w:line="240" w:lineRule="auto"/>
              <w:rPr>
                <w:rFonts w:ascii="Times New Roman" w:hAnsi="Times New Roman" w:cs="Times New Roman"/>
                <w:bCs/>
              </w:rPr>
            </w:pPr>
            <w:r w:rsidRPr="00274E92">
              <w:rPr>
                <w:rFonts w:ascii="Times New Roman" w:hAnsi="Times New Roman" w:cs="Times New Roman"/>
                <w:bCs/>
              </w:rPr>
              <w:t>sterowanie niezależnym ogrzewaniem kabiny i przedziału  pracy autopompy</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kontrolka włączenia autopompy</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poziomu wody w zbiorniku</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poziomu środka pianotwórczego w zbiorniku</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niskiego  ciśnienia</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wysokiego  ciśnienia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2.10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A030A9" w:rsidP="00A030A9">
            <w:pPr>
              <w:pStyle w:val="Default"/>
              <w:rPr>
                <w:bCs/>
                <w:color w:val="auto"/>
                <w:sz w:val="22"/>
                <w:szCs w:val="22"/>
              </w:rPr>
            </w:pPr>
            <w:r w:rsidRPr="00274E92">
              <w:rPr>
                <w:color w:val="auto"/>
                <w:sz w:val="22"/>
                <w:szCs w:val="22"/>
              </w:rPr>
              <w:t>Wymiary pojazdu: m</w:t>
            </w:r>
            <w:r w:rsidR="00EC5857" w:rsidRPr="00274E92">
              <w:rPr>
                <w:color w:val="auto"/>
                <w:sz w:val="22"/>
                <w:szCs w:val="22"/>
              </w:rPr>
              <w:t>aksymalna wysokość całkowita pojazdu nie może przekroczyć 3</w:t>
            </w:r>
            <w:r w:rsidRPr="00274E92">
              <w:rPr>
                <w:color w:val="auto"/>
                <w:sz w:val="22"/>
                <w:szCs w:val="22"/>
              </w:rPr>
              <w:t>400</w:t>
            </w:r>
            <w:r w:rsidR="00EC5857" w:rsidRPr="00274E92">
              <w:rPr>
                <w:color w:val="auto"/>
                <w:sz w:val="22"/>
                <w:szCs w:val="22"/>
              </w:rPr>
              <w:t xml:space="preserve"> mm</w:t>
            </w:r>
            <w:r w:rsidRPr="00274E92">
              <w:rPr>
                <w:color w:val="auto"/>
                <w:sz w:val="22"/>
                <w:szCs w:val="22"/>
              </w:rPr>
              <w:t>, długość 8400 mm, szerokość 2540mm</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Instalacja elektryczna wyposażona w główny wyłącznik prądu, bez odłączania urządzeń, które wymagają stałego zasilania oraz w samo rozłączalne (w momencie rozruchu silnika) gniazdo do ładowania akumulatorów  z zewnętrznego źródła 230 VAC,  zintegrowane ze złączem do uzupełniania powietrza w układzie  pneumatycznym z sieci  zewnętrznej, wtyczka i przewodem o długości min 4 m. Ładowarka zamontowana na samochodzie.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Wylot spalin nie może być skierowany na stanowiska obsługi poszczególnych urządzeń pojazdu.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Pojazd wyposażony w standardowe wyposażenie podwozia (1 klin, klucz do kół, podnośnik hydrauliczny z dźwignią, trójkąt ostrzegawczy, apteczka, gaśnica,  wspornik  zabezpieczenia podnoszonej kabiny, koło zapasowe ) oraz hak holowniczy „</w:t>
            </w:r>
            <w:proofErr w:type="spellStart"/>
            <w:r w:rsidRPr="00274E92">
              <w:rPr>
                <w:color w:val="auto"/>
                <w:sz w:val="22"/>
                <w:szCs w:val="22"/>
              </w:rPr>
              <w:t>paszczowy</w:t>
            </w:r>
            <w:proofErr w:type="spellEnd"/>
            <w:r w:rsidRPr="00274E92">
              <w:rPr>
                <w:color w:val="auto"/>
                <w:sz w:val="22"/>
                <w:szCs w:val="22"/>
              </w:rPr>
              <w:t xml:space="preserve">” wraz z instalacją do ciągnięcia przyczep </w:t>
            </w:r>
            <w:r w:rsidRPr="00274E92">
              <w:rPr>
                <w:color w:val="auto"/>
                <w:spacing w:val="-3"/>
                <w:sz w:val="22"/>
                <w:szCs w:val="22"/>
              </w:rPr>
              <w:t>o masie min. 10 ton</w:t>
            </w:r>
            <w:r w:rsidRPr="00274E92">
              <w:rPr>
                <w:color w:val="auto"/>
                <w:sz w:val="22"/>
                <w:szCs w:val="22"/>
              </w:rPr>
              <w:t>.</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Kolor pojazdu: </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 xml:space="preserve">- nadwozie samochodu – RAL 3000,  </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 xml:space="preserve">- żaluzje skrytek w kolorze naturalnego aluminium, </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 błotniki i zderzaki – białe</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Instalacja elektryczna w kabinie kierowcy wyposażona w indywidualne oświetlenie  do czytania mapy dla pozycji dowódcy , dodatkowy podest z gniazdem umożliwiającym podłączenie ładowarek do radiote</w:t>
            </w:r>
            <w:r w:rsidR="00B26079">
              <w:rPr>
                <w:color w:val="auto"/>
                <w:sz w:val="22"/>
                <w:szCs w:val="22"/>
              </w:rPr>
              <w:t xml:space="preserve">lefonów przenośnych i latarek </w:t>
            </w:r>
            <w:r w:rsidRPr="00274E92">
              <w:rPr>
                <w:color w:val="auto"/>
                <w:sz w:val="22"/>
                <w:szCs w:val="22"/>
              </w:rPr>
              <w:t xml:space="preserve">oraz w </w:t>
            </w:r>
            <w:r w:rsidRPr="00274E92">
              <w:rPr>
                <w:sz w:val="22"/>
                <w:szCs w:val="22"/>
              </w:rPr>
              <w:t>reflektor ręczny do oświetlenia numerów budynków</w:t>
            </w:r>
          </w:p>
          <w:p w:rsidR="00EC5857" w:rsidRPr="00274E92" w:rsidRDefault="00EC5857" w:rsidP="00F123AD">
            <w:pPr>
              <w:pStyle w:val="Default"/>
              <w:rPr>
                <w:color w:val="auto"/>
                <w:sz w:val="22"/>
                <w:szCs w:val="22"/>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3</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sz w:val="24"/>
                <w:szCs w:val="24"/>
              </w:rPr>
            </w:pPr>
            <w:r w:rsidRPr="00274E92">
              <w:rPr>
                <w:rFonts w:ascii="Times New Roman" w:hAnsi="Times New Roman" w:cs="Times New Roman"/>
                <w:b/>
                <w:bCs/>
                <w:sz w:val="24"/>
                <w:szCs w:val="24"/>
              </w:rPr>
              <w:t>Zabudowa pożarnicza</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sz w:val="24"/>
                <w:szCs w:val="24"/>
              </w:rPr>
            </w:pPr>
            <w:r w:rsidRPr="00274E92">
              <w:rPr>
                <w:rFonts w:ascii="Times New Roman" w:hAnsi="Times New Roman" w:cs="Times New Roman"/>
                <w:b/>
                <w:sz w:val="24"/>
                <w:szCs w:val="24"/>
              </w:rPr>
              <w:t>Propozycje Wykonawcy</w:t>
            </w: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Zabudowa wykonana z materiałów odpornych na korozję typu: stal nierdzewna, aluminium, materiały kompozytowe (wyklucza się inne stale bez względu na rodzaj zabezpieczenia antykorozyjnego). Wewnętrzne poszycia skrytek wyłożone  anodowaną  gładką blachą aluminiową, natomiast spody schowków  gładką blachą  nierdzewną. W przypadku zastosowania zabudowy kompozytowej, krawędzie podestów oraz krawędzie zabudowy, przy których istnieje ryzyko uszkodzenia podczas zdejmowania lub wkładania wyposażenia powinny być zabezpieczone.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Drabina do wejścia na dach z poręczami w górnej części ułatwiającymi wejście na dach, umieszczona z tyłu pojazdu po prawej stronie, w górnej części drabinki  zamontowane poręcze ułatwiające wchodzenie Szczeble w wykonaniu antypoślizgowym.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Skrytki na sprzęt i wyposażenie zamykane żaluzjami wodo i pyłoszczelnymi wspomaganymi systemem sprężynowym, </w:t>
            </w:r>
            <w:r w:rsidRPr="00274E92">
              <w:rPr>
                <w:color w:val="auto"/>
                <w:sz w:val="22"/>
                <w:szCs w:val="22"/>
              </w:rPr>
              <w:lastRenderedPageBreak/>
              <w:t xml:space="preserve">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 (wszystkie taśmy zainstalowane po prawej stronie skrytki) Dopuszcza się umiejscowienie ściągaczy żaluzji, po lewej lub prawej stronie skrytki w zależności od rozwiązań technicznych zastosowanych w skrytkach, m.in.: półek ,regałów obrotowych , palet pionowych obrotowych, palet poziomych. </w:t>
            </w:r>
            <w:proofErr w:type="spellStart"/>
            <w:r w:rsidRPr="00274E92">
              <w:rPr>
                <w:color w:val="auto"/>
                <w:sz w:val="22"/>
                <w:szCs w:val="22"/>
              </w:rPr>
              <w:t>itp</w:t>
            </w:r>
            <w:proofErr w:type="spellEnd"/>
            <w:r w:rsidRPr="00274E92">
              <w:rPr>
                <w:color w:val="auto"/>
                <w:sz w:val="22"/>
                <w:szCs w:val="22"/>
              </w:rPr>
              <w:t xml:space="preserve"> .</w:t>
            </w:r>
          </w:p>
          <w:p w:rsidR="00EC5857" w:rsidRPr="00274E92" w:rsidRDefault="00EC5857" w:rsidP="00F123AD">
            <w:pPr>
              <w:pStyle w:val="Default"/>
              <w:rPr>
                <w:bCs/>
                <w:color w:val="auto"/>
              </w:rPr>
            </w:pPr>
            <w:r w:rsidRPr="00274E92">
              <w:rPr>
                <w:color w:val="auto"/>
                <w:sz w:val="22"/>
                <w:szCs w:val="22"/>
              </w:rPr>
              <w:t xml:space="preserve"> W kabinie sygnalizacja otwarcia żaluzji skrytek i podestów, z alarmem świetlnym oraz słownym „otwarte żaluzje” „otwarte podesty”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Uchwyty, klamki wszystkich urządzeń pojazdu, drzwi żaluzjowych, szuflad, podestów i tac muszą być tak skonstruowane, aby możliwa była ich obsługa w rękawicach.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jc w:val="both"/>
              <w:rPr>
                <w:color w:val="auto"/>
                <w:sz w:val="22"/>
                <w:szCs w:val="22"/>
              </w:rPr>
            </w:pPr>
            <w:r w:rsidRPr="00274E92">
              <w:rPr>
                <w:color w:val="auto"/>
                <w:sz w:val="22"/>
                <w:szCs w:val="22"/>
              </w:rPr>
              <w:t xml:space="preserve">Skrytki na sprzęt oraz przedział autopompy muszą być wyposażone w oświetlenie, listwy - LED, umieszczone pionowo po obu stronach schowka, przy prowadnicy żaluzji, włączane automatycznie po otwarciu  skrytki. </w:t>
            </w:r>
          </w:p>
          <w:p w:rsidR="00EC5857" w:rsidRPr="00274E92" w:rsidRDefault="00EC5857" w:rsidP="00F123AD">
            <w:pPr>
              <w:pStyle w:val="Tekstpodstawowy"/>
              <w:rPr>
                <w:sz w:val="22"/>
                <w:szCs w:val="22"/>
              </w:rPr>
            </w:pPr>
            <w:r w:rsidRPr="00274E92">
              <w:rPr>
                <w:sz w:val="22"/>
                <w:szCs w:val="22"/>
              </w:rPr>
              <w:t xml:space="preserve">Pojazd posiada oświetlenie pola pracy wokół samochodu składające się z listew LED, zamontowanych nad żaluzjami na całej długości oraz dodatkowych lamp bocznych (min 3szt na stronę) do oświetlenia dalszego pola pracy wbudowane w kompozytowe balustrady boczne. </w:t>
            </w:r>
          </w:p>
          <w:p w:rsidR="00EC5857" w:rsidRPr="00274E92" w:rsidRDefault="00EC5857" w:rsidP="00F123AD">
            <w:pPr>
              <w:pStyle w:val="Tekstpodstawowy"/>
              <w:ind w:right="-57"/>
              <w:rPr>
                <w:bCs/>
                <w:sz w:val="22"/>
                <w:szCs w:val="22"/>
              </w:rPr>
            </w:pPr>
            <w:r w:rsidRPr="00274E92">
              <w:rPr>
                <w:sz w:val="22"/>
                <w:szCs w:val="22"/>
              </w:rPr>
              <w:t xml:space="preserve">Z tyłu pojazdu w dolnej części po obu stronach pojazdu zamontowane </w:t>
            </w:r>
            <w:proofErr w:type="spellStart"/>
            <w:r w:rsidRPr="00274E92">
              <w:rPr>
                <w:sz w:val="22"/>
                <w:szCs w:val="22"/>
              </w:rPr>
              <w:t>obrysówki</w:t>
            </w:r>
            <w:proofErr w:type="spellEnd"/>
            <w:r w:rsidRPr="00274E92">
              <w:rPr>
                <w:sz w:val="22"/>
                <w:szCs w:val="22"/>
              </w:rPr>
              <w:t xml:space="preserve"> LED widoczne w lusterkach wstecznych kierowcy.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Tekstpodstawowy"/>
              <w:ind w:right="-57"/>
              <w:rPr>
                <w:sz w:val="22"/>
                <w:szCs w:val="22"/>
              </w:rPr>
            </w:pPr>
            <w:r w:rsidRPr="00274E92">
              <w:rPr>
                <w:sz w:val="22"/>
                <w:szCs w:val="22"/>
              </w:rPr>
              <w:t xml:space="preserve">Główny wyłącznik oświetlenia skrytek zlokalizowany w kabinie kierowcy. </w:t>
            </w:r>
          </w:p>
          <w:p w:rsidR="00EC5857" w:rsidRPr="00274E92" w:rsidRDefault="00EC5857" w:rsidP="00F123AD">
            <w:pPr>
              <w:pStyle w:val="Tekstpodstawowy"/>
              <w:ind w:right="-57"/>
              <w:rPr>
                <w:bCs/>
                <w:sz w:val="22"/>
                <w:szCs w:val="22"/>
              </w:rPr>
            </w:pPr>
            <w:r w:rsidRPr="00274E92">
              <w:rPr>
                <w:sz w:val="22"/>
                <w:szCs w:val="22"/>
              </w:rPr>
              <w:t>W kabinie zainstalowany włącznik do  załączenia oświetlenia zewnętrznego, z możliwością sterowania  oświetleniem z tablicy autopompy.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Pr="00274E92">
              <w:rPr>
                <w:color w:val="auto"/>
              </w:rPr>
              <w:t xml:space="preserve"> </w:t>
            </w:r>
            <w:r w:rsidRPr="00274E92">
              <w:rPr>
                <w:color w:val="auto"/>
                <w:sz w:val="22"/>
                <w:szCs w:val="22"/>
              </w:rPr>
              <w:t xml:space="preserve">alarmem świetlnym oraz słownym „otwarte podesty”.  </w:t>
            </w:r>
          </w:p>
          <w:p w:rsidR="00EC5857" w:rsidRPr="00274E92" w:rsidRDefault="00EC5857" w:rsidP="00F123AD">
            <w:pPr>
              <w:tabs>
                <w:tab w:val="left" w:pos="312"/>
                <w:tab w:val="left" w:pos="921"/>
                <w:tab w:val="left" w:pos="6513"/>
                <w:tab w:val="left" w:pos="8543"/>
                <w:tab w:val="left" w:pos="14730"/>
              </w:tabs>
              <w:spacing w:after="0" w:line="240" w:lineRule="atLeast"/>
              <w:rPr>
                <w:rFonts w:ascii="Times New Roman" w:hAnsi="Times New Roman" w:cs="Times New Roman"/>
              </w:rPr>
            </w:pPr>
            <w:r w:rsidRPr="00274E92">
              <w:rPr>
                <w:rFonts w:ascii="Times New Roman" w:hAnsi="Times New Roman" w:cs="Times New Roman"/>
              </w:rPr>
              <w:t>Dodatkowo wymagane podesty ze wspomaganym systemem teleskopowym na całej długości zabudowy pod wszystkimi schowkami bocznymi zabudowy, w tym nad kołami tylnymi.</w:t>
            </w:r>
          </w:p>
          <w:p w:rsidR="00EC5857" w:rsidRPr="00274E92" w:rsidRDefault="00EC5857" w:rsidP="00F123AD">
            <w:pPr>
              <w:autoSpaceDE w:val="0"/>
              <w:spacing w:after="0"/>
              <w:rPr>
                <w:rFonts w:ascii="Times New Roman" w:hAnsi="Times New Roman" w:cs="Times New Roman"/>
              </w:rPr>
            </w:pPr>
            <w:r w:rsidRPr="00274E92">
              <w:rPr>
                <w:rFonts w:ascii="Times New Roman" w:hAnsi="Times New Roman" w:cs="Times New Roman"/>
              </w:rPr>
              <w:t>Przedziały sprzętowe za kabiną pojazdu, dostępne tak z jednej jak i z drugiej strony nadwozia,  wyposażone w półki.</w:t>
            </w:r>
          </w:p>
          <w:p w:rsidR="00EC5857" w:rsidRPr="00274E92" w:rsidRDefault="00EC5857" w:rsidP="00F123AD">
            <w:pPr>
              <w:autoSpaceDE w:val="0"/>
              <w:spacing w:after="0"/>
              <w:rPr>
                <w:rFonts w:ascii="Times New Roman" w:hAnsi="Times New Roman" w:cs="Times New Roman"/>
              </w:rPr>
            </w:pPr>
            <w:r w:rsidRPr="00274E92">
              <w:rPr>
                <w:rFonts w:ascii="Times New Roman" w:hAnsi="Times New Roman" w:cs="Times New Roman"/>
              </w:rPr>
              <w:t>Wszystkie półki w zabudowie wykonane  w systemie z możliwością regulacji położenia wysokości półek</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Powierzchnie platform, podestu roboczego i podłogi kabiny w wykonaniu antypoślizgowym.  </w:t>
            </w:r>
          </w:p>
          <w:p w:rsidR="00EC5857" w:rsidRPr="00274E92" w:rsidRDefault="00EC5857" w:rsidP="00F123AD">
            <w:pPr>
              <w:pStyle w:val="Default"/>
              <w:rPr>
                <w:color w:val="auto"/>
                <w:sz w:val="22"/>
                <w:szCs w:val="22"/>
              </w:rPr>
            </w:pPr>
            <w:r w:rsidRPr="00274E92">
              <w:rPr>
                <w:bCs/>
                <w:color w:val="auto"/>
                <w:sz w:val="22"/>
                <w:szCs w:val="22"/>
              </w:rPr>
              <w:t xml:space="preserve">Balustrady boczne </w:t>
            </w:r>
            <w:r w:rsidRPr="00274E92">
              <w:rPr>
                <w:color w:val="auto"/>
                <w:sz w:val="22"/>
                <w:szCs w:val="22"/>
              </w:rPr>
              <w:t xml:space="preserve">dachu wykonane z materiałów kompozytowych jako nierozłączna część z nadbudową pożarniczą z elementami  barierki rurowej, o wysokości min 180 mm. Na dachu pojazdu zamontowana zamykana skrzynia aluminiowa na  sprzęt o wymiarach w przybliżeniu 1400x460x270 mm, posiadająca oświetlenie wewnętrzne typu LED , uchwyty  na drabinę, uchwyty na węże ssawne, bosak, mostki przejazdowe, tłumice </w:t>
            </w:r>
            <w:proofErr w:type="spellStart"/>
            <w:r w:rsidRPr="00274E92">
              <w:rPr>
                <w:color w:val="auto"/>
                <w:sz w:val="22"/>
                <w:szCs w:val="22"/>
              </w:rPr>
              <w:t>itp</w:t>
            </w:r>
            <w:proofErr w:type="spellEnd"/>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strike/>
                <w:color w:val="auto"/>
                <w:sz w:val="22"/>
                <w:szCs w:val="22"/>
              </w:rPr>
            </w:pPr>
            <w:r w:rsidRPr="00274E92">
              <w:rPr>
                <w:color w:val="auto"/>
                <w:sz w:val="22"/>
                <w:szCs w:val="22"/>
              </w:rPr>
              <w:t>Autopompa dwuzakresowa o wydajności min. 2</w:t>
            </w:r>
            <w:r w:rsidR="00664AB0" w:rsidRPr="00274E92">
              <w:rPr>
                <w:color w:val="auto"/>
                <w:sz w:val="22"/>
                <w:szCs w:val="22"/>
              </w:rPr>
              <w:t>9</w:t>
            </w:r>
            <w:r w:rsidRPr="00274E92">
              <w:rPr>
                <w:color w:val="auto"/>
                <w:sz w:val="22"/>
                <w:szCs w:val="22"/>
              </w:rPr>
              <w:t>00 dm3 przy ciśnieniu 8 bar i min 400 dm3</w:t>
            </w:r>
            <w:r w:rsidR="00664AB0" w:rsidRPr="00274E92">
              <w:rPr>
                <w:color w:val="auto"/>
                <w:sz w:val="22"/>
                <w:szCs w:val="22"/>
              </w:rPr>
              <w:t xml:space="preserve"> na min.</w:t>
            </w:r>
            <w:r w:rsidRPr="00274E92">
              <w:rPr>
                <w:color w:val="auto"/>
                <w:sz w:val="22"/>
                <w:szCs w:val="22"/>
              </w:rPr>
              <w:t xml:space="preserve"> przy  ciśnieniu 40 bar.</w:t>
            </w:r>
          </w:p>
          <w:p w:rsidR="00EC5857" w:rsidRPr="00274E92" w:rsidRDefault="00EC5857" w:rsidP="00F123AD">
            <w:pPr>
              <w:pStyle w:val="Default"/>
              <w:rPr>
                <w:color w:val="auto"/>
                <w:sz w:val="22"/>
                <w:szCs w:val="22"/>
              </w:rPr>
            </w:pPr>
            <w:r w:rsidRPr="00274E92">
              <w:rPr>
                <w:color w:val="auto"/>
                <w:sz w:val="22"/>
                <w:szCs w:val="22"/>
              </w:rPr>
              <w:t>Autopompa zlokalizowana z tyłu pojazdu.</w:t>
            </w:r>
          </w:p>
          <w:p w:rsidR="00EC5857" w:rsidRPr="00274E92" w:rsidRDefault="00EC5857" w:rsidP="00F123AD">
            <w:pPr>
              <w:pStyle w:val="Default"/>
              <w:rPr>
                <w:color w:val="auto"/>
                <w:sz w:val="22"/>
                <w:szCs w:val="22"/>
              </w:rPr>
            </w:pPr>
            <w:r w:rsidRPr="00274E92">
              <w:rPr>
                <w:color w:val="auto"/>
                <w:sz w:val="22"/>
                <w:szCs w:val="22"/>
              </w:rPr>
              <w:t>Układ posiada możliwość jednoczesnego podania wody lub piany do:</w:t>
            </w:r>
          </w:p>
          <w:p w:rsidR="00EC5857" w:rsidRPr="00274E92" w:rsidRDefault="00EC5857" w:rsidP="00F123AD">
            <w:pPr>
              <w:pStyle w:val="Default"/>
              <w:rPr>
                <w:color w:val="auto"/>
                <w:sz w:val="22"/>
                <w:szCs w:val="22"/>
              </w:rPr>
            </w:pPr>
            <w:r w:rsidRPr="00274E92">
              <w:rPr>
                <w:color w:val="auto"/>
                <w:sz w:val="22"/>
                <w:szCs w:val="22"/>
              </w:rPr>
              <w:t xml:space="preserve">- dwóch nasad tłocznych 75 zlokalizowanych z tyłu pojazdu, po bokach, umieszczonych w zamykanych klapami lub </w:t>
            </w:r>
            <w:r w:rsidRPr="00274E92">
              <w:rPr>
                <w:color w:val="auto"/>
                <w:sz w:val="22"/>
                <w:szCs w:val="22"/>
              </w:rPr>
              <w:lastRenderedPageBreak/>
              <w:t>żaluzjami schowkach bocznych.</w:t>
            </w:r>
          </w:p>
          <w:p w:rsidR="00EC5857" w:rsidRPr="00274E92" w:rsidRDefault="00EC5857" w:rsidP="00F123AD">
            <w:pPr>
              <w:tabs>
                <w:tab w:val="left" w:pos="161"/>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 wysokociśnieniowej linii szybkiego natarcia</w:t>
            </w:r>
          </w:p>
          <w:p w:rsidR="00EC5857" w:rsidRPr="00274E92" w:rsidRDefault="00EC5857" w:rsidP="00F123AD">
            <w:pPr>
              <w:tabs>
                <w:tab w:val="left" w:pos="161"/>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 działka wodno – pianowego sterowanego z panelu działka</w:t>
            </w:r>
          </w:p>
          <w:p w:rsidR="00EC5857" w:rsidRPr="00274E92" w:rsidRDefault="00EC5857" w:rsidP="00F123AD">
            <w:pPr>
              <w:tabs>
                <w:tab w:val="left" w:pos="161"/>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 zraszaczy sterowanych z kabiny kierowcy</w:t>
            </w:r>
          </w:p>
          <w:p w:rsidR="00EC5857" w:rsidRPr="00274E92" w:rsidRDefault="00EC5857" w:rsidP="00F123AD">
            <w:pPr>
              <w:pStyle w:val="Tekstpodstawowy"/>
              <w:jc w:val="left"/>
              <w:rPr>
                <w:iCs/>
                <w:sz w:val="22"/>
                <w:szCs w:val="22"/>
              </w:rPr>
            </w:pPr>
            <w:r w:rsidRPr="00274E92">
              <w:rPr>
                <w:iCs/>
                <w:sz w:val="22"/>
                <w:szCs w:val="22"/>
              </w:rPr>
              <w:t>- podanie wody do zbiornika samochodu z funkcją obiegu zamkniętego.</w:t>
            </w:r>
          </w:p>
          <w:p w:rsidR="00EC5857" w:rsidRPr="00274E92" w:rsidRDefault="00EC5857" w:rsidP="00F123AD">
            <w:pPr>
              <w:tabs>
                <w:tab w:val="decimal" w:pos="657"/>
                <w:tab w:val="left" w:pos="902"/>
                <w:tab w:val="left" w:pos="654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W przedziale autopompy  znajdują się co najmniej następujące urządzenia kontrolno - sterownicze pracy pompy:</w:t>
            </w:r>
          </w:p>
          <w:p w:rsidR="00EC5857" w:rsidRPr="00274E92" w:rsidRDefault="00EC5857" w:rsidP="00F123AD">
            <w:pPr>
              <w:tabs>
                <w:tab w:val="left" w:pos="48"/>
                <w:tab w:val="left" w:pos="175"/>
                <w:tab w:val="left" w:pos="654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-manowakuometr</w:t>
            </w:r>
          </w:p>
          <w:p w:rsidR="00EC5857" w:rsidRPr="00274E92" w:rsidRDefault="00EC5857" w:rsidP="00F123AD">
            <w:pPr>
              <w:tabs>
                <w:tab w:val="left" w:pos="48"/>
                <w:tab w:val="left" w:pos="175"/>
                <w:tab w:val="left" w:pos="654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-manometr niskiego ciśnienia</w:t>
            </w:r>
          </w:p>
          <w:p w:rsidR="00EC5857" w:rsidRPr="00274E92" w:rsidRDefault="00EC5857" w:rsidP="00F123AD">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 xml:space="preserve">-manometr wysokiego ciśnienia </w:t>
            </w:r>
          </w:p>
          <w:p w:rsidR="00EC5857" w:rsidRPr="00274E92" w:rsidRDefault="00EC5857" w:rsidP="00F123AD">
            <w:pPr>
              <w:tabs>
                <w:tab w:val="left" w:pos="48"/>
                <w:tab w:val="left" w:pos="175"/>
                <w:tab w:val="left" w:pos="6542"/>
                <w:tab w:val="left" w:pos="8548"/>
                <w:tab w:val="left" w:pos="14720"/>
              </w:tabs>
              <w:suppressAutoHyphens/>
              <w:spacing w:after="0" w:line="240" w:lineRule="atLeast"/>
              <w:rPr>
                <w:rFonts w:ascii="Times New Roman" w:hAnsi="Times New Roman" w:cs="Times New Roman"/>
              </w:rPr>
            </w:pPr>
            <w:r w:rsidRPr="00274E92">
              <w:rPr>
                <w:rFonts w:ascii="Times New Roman" w:hAnsi="Times New Roman" w:cs="Times New Roman"/>
              </w:rPr>
              <w:t>-wskaźnik poziomu wody w zbiorniku samochodu</w:t>
            </w:r>
          </w:p>
          <w:p w:rsidR="00EC5857" w:rsidRPr="00274E92" w:rsidRDefault="00EC5857" w:rsidP="00F123AD">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274E92">
              <w:rPr>
                <w:rFonts w:ascii="Times New Roman" w:hAnsi="Times New Roman" w:cs="Times New Roman"/>
              </w:rPr>
              <w:t>-wskaźnik poziomu środka pianotwórczego w zbiorniku</w:t>
            </w:r>
            <w:r w:rsidR="00633565">
              <w:rPr>
                <w:rFonts w:ascii="Times New Roman" w:hAnsi="Times New Roman" w:cs="Times New Roman"/>
              </w:rPr>
              <w:t xml:space="preserve"> samochodu</w:t>
            </w:r>
          </w:p>
          <w:p w:rsidR="00EC5857" w:rsidRPr="00274E92" w:rsidRDefault="00EC5857" w:rsidP="00F123AD">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274E92">
              <w:rPr>
                <w:rFonts w:ascii="Times New Roman" w:hAnsi="Times New Roman" w:cs="Times New Roman"/>
              </w:rPr>
              <w:t>-regulator prędkości obrotowej silnika pojazdu</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-miernik prędkości obrotowej wału pompy</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-kontrolka  ciśnienia oleju i   temperatury cieczy chłodzącej silnik (stany awaryjne)</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-kontrolka włączenia autopompy</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-licznik czasu-pracy autopompy</w:t>
            </w:r>
          </w:p>
          <w:p w:rsidR="00EC5857" w:rsidRPr="00274E92" w:rsidRDefault="00EC5857" w:rsidP="00F123AD">
            <w:pPr>
              <w:tabs>
                <w:tab w:val="left" w:pos="6479"/>
                <w:tab w:val="left" w:pos="8504"/>
              </w:tabs>
              <w:spacing w:after="0" w:line="240" w:lineRule="atLeast"/>
              <w:rPr>
                <w:rFonts w:ascii="Times New Roman" w:hAnsi="Times New Roman" w:cs="Times New Roman"/>
              </w:rPr>
            </w:pPr>
          </w:p>
          <w:p w:rsidR="00EC5857" w:rsidRPr="00274E92" w:rsidRDefault="00EC5857" w:rsidP="00F123AD">
            <w:pPr>
              <w:tabs>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W przedziale autopompy należy, zamontować zespół:</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sterowania automatycznym układem utrzymywania stałego ciśnienia tłoczenia, z regulacją automatyczną i ręczną ciśnienia pracy</w:t>
            </w:r>
          </w:p>
          <w:p w:rsidR="00EC5857" w:rsidRPr="00274E92" w:rsidRDefault="00EC5857" w:rsidP="00F123AD">
            <w:pPr>
              <w:spacing w:after="0"/>
              <w:rPr>
                <w:rFonts w:ascii="Times New Roman" w:hAnsi="Times New Roman" w:cs="Times New Roman"/>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3.10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Przystawka odbioru mocy przystosowana do długiej pracy, z sygnalizacją włączenia w kabinie kierowcy.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Automatyczny dozownik środka pianotwórczego, dostosowany do wydajności autopompy, umożliwiający uzyskanie co najmniej  stężeń 3 i 6 % w całym zakresie pracy.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Wszystkie elementy układu wodno-pianowego musi być odporne na korozję i działanie dopuszczonych do stosowania środków pianotwórczych i modyfikatorów.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Konstrukcja układu wodno-pianowego powinna umożliwiać jego całkowite odwodnienie przy użyciu możliwie najmniejszej ilości zaworów.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Przedział autopompy musi być wyposażony w system ogrzewania skutecznie zabezpieczający układ wodno-pianowy przed  zamarzaniem.</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W przedziale autopompy włącznik i wyłącznik do uruchamiania silnika samochodu, uruchomienie silnika powinno być możliwe tylko dla neutralnego położenia dźwigni zmiany biegów.</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Zbiornik wody wykonany z materiałów kompozytowych o pojemności nominalnej min. 4 m</w:t>
            </w:r>
            <w:r w:rsidRPr="00274E92">
              <w:rPr>
                <w:color w:val="auto"/>
                <w:sz w:val="22"/>
                <w:szCs w:val="22"/>
                <w:vertAlign w:val="superscript"/>
              </w:rPr>
              <w:t>3</w:t>
            </w:r>
            <w:r w:rsidRPr="00274E92">
              <w:rPr>
                <w:color w:val="auto"/>
                <w:sz w:val="22"/>
                <w:szCs w:val="22"/>
              </w:rPr>
              <w:t xml:space="preserve"> .Układ napełniania zbiornika z automatycznym zaworem odcinającym z możliwością ręcznego przesterowania zaworu odcinającego w </w:t>
            </w:r>
            <w:r w:rsidRPr="00274E92">
              <w:rPr>
                <w:color w:val="auto"/>
                <w:sz w:val="22"/>
                <w:szCs w:val="22"/>
              </w:rPr>
              <w:lastRenderedPageBreak/>
              <w:t>celu dopełnienia zbiornika.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3.18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Zbiornik na środek pianotwórczy o pojemności min. 10% pojemności zbiornika wody, odpornych na działanie środków pianotwórczych i modyfikatorów. Napełnianie zbiornika środkiem pianotwórczym, możliwe z poziomu terenu i z dachu pojazdu.</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Pojazd wyposażony w instalację napełniania zbiornika wodą z hydrantu, wyposażony w dwie  nasadę W75  ,po jednej na stronę, umieszczone w zamykanym klapą lub żaluzją schowku bocznym z zaworem kulowym. Nasady winny posiadać zabezpieczenia chroniące przed dostaniem się zanieczyszczeń stałych.  </w:t>
            </w:r>
          </w:p>
          <w:p w:rsidR="00EC5857" w:rsidRPr="00274E92" w:rsidRDefault="00EC5857" w:rsidP="00F123AD">
            <w:pPr>
              <w:pStyle w:val="Tekstpodstawowy"/>
              <w:rPr>
                <w:iCs/>
                <w:sz w:val="22"/>
                <w:szCs w:val="22"/>
              </w:rPr>
            </w:pPr>
            <w:r w:rsidRPr="00274E92">
              <w:rPr>
                <w:iCs/>
                <w:sz w:val="22"/>
                <w:szCs w:val="22"/>
              </w:rPr>
              <w:t>Wszystkie nasady zewnętrzne, w zależności od ich przeznaczenia należy trwale oznaczyć odpowiednimi kolorami:</w:t>
            </w:r>
          </w:p>
          <w:p w:rsidR="00EC5857" w:rsidRPr="00274E92" w:rsidRDefault="00EC5857" w:rsidP="00F123AD">
            <w:pPr>
              <w:pStyle w:val="Tekstpodstawowy"/>
              <w:rPr>
                <w:iCs/>
                <w:sz w:val="22"/>
                <w:szCs w:val="22"/>
              </w:rPr>
            </w:pPr>
            <w:r w:rsidRPr="00274E92">
              <w:rPr>
                <w:iCs/>
                <w:sz w:val="22"/>
                <w:szCs w:val="22"/>
              </w:rPr>
              <w:t>-nasada wodna zasilająca kolor niebieski</w:t>
            </w:r>
          </w:p>
          <w:p w:rsidR="00EC5857" w:rsidRPr="00274E92" w:rsidRDefault="00EC5857" w:rsidP="00F123AD">
            <w:pPr>
              <w:pStyle w:val="Tekstpodstawowy"/>
              <w:rPr>
                <w:iCs/>
                <w:sz w:val="22"/>
                <w:szCs w:val="22"/>
              </w:rPr>
            </w:pPr>
            <w:r w:rsidRPr="00274E92">
              <w:rPr>
                <w:iCs/>
                <w:sz w:val="22"/>
                <w:szCs w:val="22"/>
              </w:rPr>
              <w:t>-nasada wodna tłoczna kolor czerwony</w:t>
            </w:r>
          </w:p>
          <w:p w:rsidR="00EC5857" w:rsidRPr="00274E92" w:rsidRDefault="00EC5857" w:rsidP="00F123AD">
            <w:pPr>
              <w:pStyle w:val="Default"/>
              <w:rPr>
                <w:color w:val="auto"/>
                <w:sz w:val="22"/>
                <w:szCs w:val="22"/>
              </w:rPr>
            </w:pPr>
            <w:r w:rsidRPr="00274E92">
              <w:rPr>
                <w:iCs/>
                <w:sz w:val="22"/>
                <w:szCs w:val="22"/>
              </w:rPr>
              <w:t>-nasada środka pianotwórczego kolor żółty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 sprężonego powietrza  </w:t>
            </w:r>
          </w:p>
          <w:p w:rsidR="00EC5857" w:rsidRPr="00274E92" w:rsidRDefault="00EC5857" w:rsidP="00F123AD">
            <w:pPr>
              <w:pStyle w:val="Default"/>
              <w:rPr>
                <w:bCs/>
                <w:color w:val="auto"/>
              </w:rPr>
            </w:pPr>
            <w:r w:rsidRPr="00274E92">
              <w:rPr>
                <w:color w:val="auto"/>
                <w:sz w:val="22"/>
                <w:szCs w:val="22"/>
              </w:rPr>
              <w:t xml:space="preserve">Narożnik kończący linie zabudowy po stronie szybkiego natarcia zabezpieczony przed wycieraniem kątownikiem ze stali nierdzewnej. </w:t>
            </w:r>
            <w:r w:rsidRPr="00274E92">
              <w:rPr>
                <w:color w:val="auto"/>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Działko wodno-pianowe DWP 16 o regulowanej wydajności</w:t>
            </w:r>
            <w:r w:rsidRPr="00274E92">
              <w:rPr>
                <w:color w:val="auto"/>
              </w:rPr>
              <w:t xml:space="preserve"> min 800÷1600 l</w:t>
            </w:r>
            <w:r w:rsidRPr="00274E92">
              <w:rPr>
                <w:color w:val="auto"/>
                <w:position w:val="9"/>
              </w:rPr>
              <w:t xml:space="preserve"> </w:t>
            </w:r>
            <w:r w:rsidRPr="00274E92">
              <w:rPr>
                <w:color w:val="auto"/>
              </w:rPr>
              <w:t>/min</w:t>
            </w:r>
            <w:r w:rsidRPr="00274E92">
              <w:rPr>
                <w:color w:val="auto"/>
                <w:sz w:val="22"/>
                <w:szCs w:val="22"/>
              </w:rPr>
              <w:t xml:space="preserve">, z nakładką do piany oraz z regulacją strumienia (zwarty, rozproszony) umieszczone na dachu zabudowy pojazdu. </w:t>
            </w:r>
          </w:p>
          <w:p w:rsidR="00EC5857" w:rsidRPr="00274E92" w:rsidRDefault="00EC5857" w:rsidP="00F123AD">
            <w:pPr>
              <w:pStyle w:val="Default"/>
              <w:rPr>
                <w:color w:val="auto"/>
                <w:sz w:val="22"/>
                <w:szCs w:val="22"/>
              </w:rPr>
            </w:pPr>
            <w:r w:rsidRPr="00274E92">
              <w:rPr>
                <w:color w:val="auto"/>
                <w:sz w:val="22"/>
                <w:szCs w:val="22"/>
              </w:rPr>
              <w:t>Przy podstawie działka powinien być zamontowany zawór odcinający kulowy ręczny.</w:t>
            </w:r>
          </w:p>
          <w:p w:rsidR="00EC5857" w:rsidRPr="00274E92" w:rsidRDefault="00EC5857" w:rsidP="00F123AD">
            <w:pPr>
              <w:pStyle w:val="Default"/>
              <w:rPr>
                <w:color w:val="auto"/>
                <w:sz w:val="22"/>
                <w:szCs w:val="22"/>
              </w:rPr>
            </w:pPr>
            <w:r w:rsidRPr="00274E92">
              <w:rPr>
                <w:color w:val="auto"/>
                <w:sz w:val="22"/>
                <w:szCs w:val="22"/>
              </w:rPr>
              <w:t xml:space="preserve"> Dopuszcza się, aby zamiast zaworu odcinającego kulowego ręcznego, zamontowanego przy podstawie działka ,zostało zastosowane inne rozwiązanie ,umożliwiające odcięcie dopływu wody bezpośrednio ze stanowiska obsługi działka , </w:t>
            </w:r>
          </w:p>
          <w:p w:rsidR="00EC5857" w:rsidRPr="00274E92" w:rsidRDefault="00EC5857" w:rsidP="00F123AD">
            <w:pPr>
              <w:pStyle w:val="Default"/>
              <w:rPr>
                <w:color w:val="auto"/>
                <w:sz w:val="22"/>
                <w:szCs w:val="22"/>
              </w:rPr>
            </w:pPr>
            <w:r w:rsidRPr="00274E92">
              <w:rPr>
                <w:color w:val="auto"/>
                <w:sz w:val="22"/>
                <w:szCs w:val="22"/>
              </w:rPr>
              <w:t>np. elektrozawór na linii do działka ,zamontowany w ogrzewanym przedziale autopompy.</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Zakres obrotu działka w płaszczyźnie pionowej - od kąta limitowanego obrysem pojazdu do min. 75°. Stanowisko obsługi działka oraz dojście do stanowiska musi posiadać oświetlenie nieoślepiające, bez wystających elementów, załączane ze stanowiska obsługi pompy. </w:t>
            </w:r>
          </w:p>
        </w:tc>
        <w:tc>
          <w:tcPr>
            <w:tcW w:w="4054" w:type="dxa"/>
            <w:tcBorders>
              <w:left w:val="single" w:sz="4" w:space="0" w:color="auto"/>
              <w:right w:val="single" w:sz="4" w:space="0" w:color="auto"/>
            </w:tcBorders>
            <w:shd w:val="clear" w:color="auto" w:fill="auto"/>
          </w:tcPr>
          <w:p w:rsidR="00EC5857" w:rsidRPr="00274E92" w:rsidRDefault="00EC5857" w:rsidP="00F123AD">
            <w:pPr>
              <w:suppressAutoHyphens/>
              <w:rPr>
                <w:rFonts w:ascii="Times New Roman" w:hAnsi="Times New Roman" w:cs="Times New Roman"/>
                <w:b/>
                <w:sz w:val="28"/>
                <w:szCs w:val="28"/>
              </w:rPr>
            </w:pPr>
          </w:p>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Pojazd wyposażony w wysuwany pneumatycznie, obrotowy maszt oświetleniowy, zabudowany na stałe w pojeździe, z reflektorami LED o łącznej wielkości strumienia świetlnego min. 30 000 lm </w:t>
            </w:r>
            <w:r w:rsidRPr="00274E92">
              <w:rPr>
                <w:color w:val="auto"/>
              </w:rPr>
              <w:t xml:space="preserve"> zasilany z instalacji elektrycznej pojazdu napięciem  24V</w:t>
            </w:r>
            <w:r w:rsidRPr="00274E92">
              <w:rPr>
                <w:color w:val="auto"/>
                <w:sz w:val="22"/>
                <w:szCs w:val="22"/>
              </w:rPr>
              <w:t xml:space="preserve"> Wysokość min. 5 m 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rsidR="00EC5857" w:rsidRPr="00274E92" w:rsidRDefault="00EC5857" w:rsidP="00F123AD">
            <w:pPr>
              <w:pStyle w:val="Default"/>
              <w:rPr>
                <w:color w:val="auto"/>
                <w:sz w:val="22"/>
                <w:szCs w:val="22"/>
              </w:rPr>
            </w:pPr>
            <w:r w:rsidRPr="00274E92">
              <w:rPr>
                <w:color w:val="auto"/>
                <w:sz w:val="22"/>
                <w:szCs w:val="22"/>
              </w:rPr>
              <w:t>Dodatkowo wymagane:</w:t>
            </w:r>
          </w:p>
          <w:p w:rsidR="00EC5857" w:rsidRPr="00274E92" w:rsidRDefault="00EC5857" w:rsidP="00F123AD">
            <w:pPr>
              <w:pStyle w:val="Standard"/>
              <w:rPr>
                <w:sz w:val="22"/>
                <w:szCs w:val="22"/>
              </w:rPr>
            </w:pPr>
            <w:r w:rsidRPr="00274E92">
              <w:rPr>
                <w:sz w:val="22"/>
                <w:szCs w:val="22"/>
              </w:rPr>
              <w:t>- obrót i pochył reflektorów, o kąt co najmniej od 0º ÷ 170º - w obie strony</w:t>
            </w:r>
          </w:p>
          <w:p w:rsidR="00EC5857" w:rsidRPr="00274E92" w:rsidRDefault="00EC5857" w:rsidP="00F123AD">
            <w:pPr>
              <w:pStyle w:val="Standard"/>
              <w:rPr>
                <w:sz w:val="22"/>
                <w:szCs w:val="22"/>
              </w:rPr>
            </w:pPr>
            <w:r w:rsidRPr="00274E92">
              <w:rPr>
                <w:sz w:val="22"/>
                <w:szCs w:val="22"/>
              </w:rPr>
              <w:lastRenderedPageBreak/>
              <w:t xml:space="preserve">- </w:t>
            </w:r>
            <w:r w:rsidRPr="00274E92">
              <w:rPr>
                <w:bCs/>
                <w:sz w:val="22"/>
                <w:szCs w:val="22"/>
              </w:rPr>
              <w:t>złożenie</w:t>
            </w:r>
            <w:r w:rsidRPr="00274E92">
              <w:rPr>
                <w:sz w:val="22"/>
                <w:szCs w:val="22"/>
              </w:rPr>
              <w:t xml:space="preserve"> masztu następuje, </w:t>
            </w:r>
            <w:r w:rsidRPr="00274E92">
              <w:rPr>
                <w:bCs/>
                <w:sz w:val="22"/>
                <w:szCs w:val="22"/>
              </w:rPr>
              <w:t>bez</w:t>
            </w:r>
            <w:r w:rsidRPr="00274E92">
              <w:rPr>
                <w:sz w:val="22"/>
                <w:szCs w:val="22"/>
              </w:rPr>
              <w:t xml:space="preserve"> konieczności </w:t>
            </w:r>
            <w:r w:rsidRPr="00274E92">
              <w:rPr>
                <w:bCs/>
                <w:sz w:val="22"/>
                <w:szCs w:val="22"/>
              </w:rPr>
              <w:t xml:space="preserve">ręcznego wspomagania </w:t>
            </w:r>
          </w:p>
          <w:p w:rsidR="00EC5857" w:rsidRPr="00274E92" w:rsidRDefault="00EC5857" w:rsidP="00F123AD">
            <w:pPr>
              <w:pStyle w:val="Standard"/>
              <w:rPr>
                <w:sz w:val="22"/>
                <w:szCs w:val="22"/>
              </w:rPr>
            </w:pPr>
            <w:r w:rsidRPr="00274E92">
              <w:rPr>
                <w:sz w:val="22"/>
                <w:szCs w:val="22"/>
              </w:rPr>
              <w:t xml:space="preserve">- możliwość zatrzymywania wysuwu i sterowania  masztem na różnej wysokości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3.23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Standard"/>
              <w:rPr>
                <w:sz w:val="22"/>
                <w:szCs w:val="22"/>
              </w:rPr>
            </w:pPr>
            <w:r w:rsidRPr="00274E92">
              <w:rPr>
                <w:sz w:val="22"/>
                <w:szCs w:val="22"/>
              </w:rPr>
              <w:t xml:space="preserve">Samochód należy doposażyć w  : </w:t>
            </w:r>
          </w:p>
          <w:p w:rsidR="00EC5857" w:rsidRPr="00274E92" w:rsidRDefault="00EC5857" w:rsidP="00F123AD">
            <w:pPr>
              <w:pStyle w:val="Standard"/>
              <w:rPr>
                <w:sz w:val="22"/>
                <w:szCs w:val="22"/>
              </w:rPr>
            </w:pPr>
            <w:r w:rsidRPr="00274E92">
              <w:rPr>
                <w:sz w:val="22"/>
                <w:szCs w:val="22"/>
              </w:rPr>
              <w:t>- instalację układu zraszaczy zasilanych od autopompy do podawania wody w czasie jazdy</w:t>
            </w:r>
          </w:p>
          <w:p w:rsidR="00EC5857" w:rsidRPr="00274E92" w:rsidRDefault="00EC5857" w:rsidP="00F123AD">
            <w:pPr>
              <w:pStyle w:val="Tekstprzypisukocowego"/>
              <w:rPr>
                <w:sz w:val="22"/>
                <w:szCs w:val="22"/>
              </w:rPr>
            </w:pPr>
            <w:r w:rsidRPr="00274E92">
              <w:rPr>
                <w:sz w:val="22"/>
                <w:szCs w:val="22"/>
              </w:rPr>
              <w:t xml:space="preserve">- z przodu pojazdu montaż wyciągarki  elektrycznej o sile uciągu minimum – 8 ton z liną o długości min. 25m, </w:t>
            </w:r>
          </w:p>
          <w:p w:rsidR="00EC5857" w:rsidRPr="00274E92" w:rsidRDefault="00EC5857" w:rsidP="00F123AD">
            <w:pPr>
              <w:pStyle w:val="Tekstprzypisukocowego"/>
              <w:rPr>
                <w:sz w:val="22"/>
                <w:szCs w:val="22"/>
              </w:rPr>
            </w:pPr>
            <w:r w:rsidRPr="00274E92">
              <w:rPr>
                <w:sz w:val="22"/>
                <w:szCs w:val="22"/>
              </w:rPr>
              <w:t xml:space="preserve">       z hakiem, wyciągarka zamontowana w zewnętrznej obudowie kompozytowej</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światła do jazdy dziennej- zabezpieczone osłonami ochronnymi</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w pionową paletę  obrotową w schowku bocznym na sprzęt burzący </w:t>
            </w:r>
          </w:p>
          <w:p w:rsidR="00EC5857" w:rsidRPr="00274E92" w:rsidRDefault="00EC5857" w:rsidP="00F123AD">
            <w:pPr>
              <w:pStyle w:val="Default"/>
              <w:rPr>
                <w:color w:val="auto"/>
                <w:sz w:val="22"/>
                <w:szCs w:val="22"/>
              </w:rPr>
            </w:pPr>
            <w:r w:rsidRPr="00274E92">
              <w:rPr>
                <w:color w:val="auto"/>
                <w:sz w:val="22"/>
                <w:szCs w:val="22"/>
              </w:rPr>
              <w:t>-wszystkie podesty boczne ,otwierane wyposażone w oświetlenie ostrzegawcze, migające  ,żółte, umieszczone na bokach poprzecznych każdego podestu.</w:t>
            </w:r>
          </w:p>
          <w:p w:rsidR="00EC5857" w:rsidRPr="00274E92" w:rsidRDefault="00EC5857" w:rsidP="00F123AD">
            <w:pPr>
              <w:pStyle w:val="Default"/>
              <w:rPr>
                <w:color w:val="auto"/>
                <w:sz w:val="22"/>
                <w:szCs w:val="22"/>
              </w:rPr>
            </w:pPr>
            <w:r w:rsidRPr="00274E92">
              <w:rPr>
                <w:color w:val="auto"/>
                <w:sz w:val="22"/>
                <w:szCs w:val="22"/>
              </w:rPr>
              <w:t>-Lampy</w:t>
            </w:r>
            <w:r w:rsidR="005B7576">
              <w:rPr>
                <w:color w:val="auto"/>
                <w:sz w:val="22"/>
                <w:szCs w:val="22"/>
              </w:rPr>
              <w:t xml:space="preserve"> LED</w:t>
            </w:r>
            <w:r w:rsidRPr="00274E92">
              <w:rPr>
                <w:color w:val="auto"/>
                <w:sz w:val="22"/>
                <w:szCs w:val="22"/>
              </w:rPr>
              <w:t xml:space="preserve"> dalekosiężne, okrągłe-o średnicy,  min Ø 180mm-4szt, na orurowaniu aluminiowym, anodowanym,  profilowanym wzdłużnie i kształtowo o długości min 1800mm i średnicy rury min. Ø60mm , mocowane  z przodu  pojazdu.</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-Szafka kabinowa  dla załogi ,zamontowana pomiędzy przedziałem przednim i tylnym w kabinie zespolonej wyposażona  we wnękę  z podziałem pionowym na min 5części</w:t>
            </w:r>
          </w:p>
          <w:p w:rsidR="00EC5857" w:rsidRPr="00274E92" w:rsidRDefault="00EC5857" w:rsidP="00F123AD">
            <w:pPr>
              <w:pStyle w:val="Default"/>
              <w:rPr>
                <w:color w:val="auto"/>
                <w:sz w:val="22"/>
                <w:szCs w:val="22"/>
              </w:rPr>
            </w:pPr>
            <w:r w:rsidRPr="00274E92">
              <w:t>-</w:t>
            </w:r>
            <w:r w:rsidRPr="00274E92">
              <w:rPr>
                <w:sz w:val="22"/>
                <w:szCs w:val="22"/>
              </w:rPr>
              <w:t xml:space="preserve"> </w:t>
            </w:r>
            <w:r w:rsidRPr="00274E92">
              <w:rPr>
                <w:color w:val="auto"/>
                <w:sz w:val="22"/>
                <w:szCs w:val="22"/>
              </w:rPr>
              <w:t>przewód spiralny do sprężonego powietrza z pistoletem w schowku tylnym lub bocznym podłączony do instalacji pneumatycznej</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-Drabina aluminiowa nasadkowa-3przęsła</w:t>
            </w:r>
          </w:p>
          <w:p w:rsidR="00EC5857" w:rsidRPr="00274E92" w:rsidRDefault="00EC5857" w:rsidP="00F123AD">
            <w:pPr>
              <w:pStyle w:val="Default"/>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4</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sz w:val="24"/>
                <w:szCs w:val="24"/>
              </w:rPr>
            </w:pPr>
            <w:r w:rsidRPr="00274E92">
              <w:rPr>
                <w:rFonts w:ascii="Times New Roman" w:hAnsi="Times New Roman" w:cs="Times New Roman"/>
                <w:b/>
                <w:bCs/>
                <w:sz w:val="24"/>
                <w:szCs w:val="24"/>
              </w:rPr>
              <w:t>Wyposażenie ratownicze dostarczone przez Wykonawcę wraz z pojazdem</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4.1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Tekstprzypisukocowego"/>
              <w:rPr>
                <w:sz w:val="22"/>
                <w:szCs w:val="22"/>
              </w:rPr>
            </w:pPr>
            <w:r w:rsidRPr="00274E92">
              <w:rPr>
                <w:sz w:val="22"/>
                <w:szCs w:val="22"/>
              </w:rPr>
              <w:t>Na pojeździe   zapewnione miejsce na przewożenie sprzętu zgodnie z  „Wymaganiami dla średnich samochodów ratowniczo-gaśniczych”</w:t>
            </w:r>
          </w:p>
          <w:p w:rsidR="00EC5857" w:rsidRPr="00274E92" w:rsidRDefault="00EC5857" w:rsidP="00F123AD">
            <w:pPr>
              <w:pStyle w:val="Tekstprzypisukocowego"/>
              <w:rPr>
                <w:sz w:val="22"/>
                <w:szCs w:val="22"/>
              </w:rPr>
            </w:pPr>
            <w:r w:rsidRPr="00274E92">
              <w:rPr>
                <w:sz w:val="22"/>
                <w:szCs w:val="22"/>
              </w:rPr>
              <w:t xml:space="preserve">Szczegóły dotyczące rozmieszczenia sprzętu do uzgodnienia z użytkownikiem na etapie realizacji zamówienia </w:t>
            </w:r>
          </w:p>
          <w:p w:rsidR="00EC5857" w:rsidRPr="00274E92" w:rsidRDefault="00EC5857" w:rsidP="00F123AD">
            <w:pPr>
              <w:pStyle w:val="Tekstprzypisukocowego"/>
              <w:rPr>
                <w:sz w:val="22"/>
                <w:szCs w:val="22"/>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5</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rPr>
            </w:pPr>
            <w:r w:rsidRPr="00274E92">
              <w:rPr>
                <w:rFonts w:ascii="Times New Roman" w:hAnsi="Times New Roman" w:cs="Times New Roman"/>
                <w:b/>
                <w:bCs/>
              </w:rPr>
              <w:t>Pozostałe warunki Zamawiającego</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Propozycje Wykonawcy</w:t>
            </w: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A96808" w:rsidRPr="00274E92" w:rsidRDefault="00EC5857" w:rsidP="00A96808">
            <w:pPr>
              <w:pStyle w:val="Default"/>
              <w:rPr>
                <w:b/>
                <w:bCs/>
                <w:color w:val="auto"/>
                <w:sz w:val="22"/>
                <w:szCs w:val="22"/>
              </w:rPr>
            </w:pPr>
            <w:r w:rsidRPr="00274E92">
              <w:rPr>
                <w:color w:val="auto"/>
                <w:sz w:val="22"/>
                <w:szCs w:val="22"/>
              </w:rPr>
              <w:t xml:space="preserve">Zamawiający wymaga objęcia pojazdu minimalnym okresem gwarancji </w:t>
            </w:r>
            <w:r w:rsidRPr="00274E92">
              <w:rPr>
                <w:b/>
                <w:bCs/>
                <w:color w:val="auto"/>
                <w:sz w:val="22"/>
                <w:szCs w:val="22"/>
              </w:rPr>
              <w:t xml:space="preserve">– </w:t>
            </w:r>
            <w:r w:rsidR="000A4617" w:rsidRPr="00274E92">
              <w:rPr>
                <w:b/>
                <w:bCs/>
                <w:color w:val="auto"/>
                <w:sz w:val="22"/>
                <w:szCs w:val="22"/>
              </w:rPr>
              <w:t>30</w:t>
            </w:r>
            <w:r w:rsidR="00852915" w:rsidRPr="00274E92">
              <w:rPr>
                <w:b/>
                <w:bCs/>
                <w:color w:val="auto"/>
                <w:sz w:val="22"/>
                <w:szCs w:val="22"/>
              </w:rPr>
              <w:t xml:space="preserve"> miesię</w:t>
            </w:r>
            <w:r w:rsidRPr="00274E92">
              <w:rPr>
                <w:b/>
                <w:bCs/>
                <w:color w:val="auto"/>
                <w:sz w:val="22"/>
                <w:szCs w:val="22"/>
              </w:rPr>
              <w:t>c</w:t>
            </w:r>
            <w:r w:rsidR="00852915" w:rsidRPr="00274E92">
              <w:rPr>
                <w:b/>
                <w:bCs/>
                <w:color w:val="auto"/>
                <w:sz w:val="22"/>
                <w:szCs w:val="22"/>
              </w:rPr>
              <w:t>y</w:t>
            </w:r>
            <w:r w:rsidR="00A96808" w:rsidRPr="00274E92">
              <w:rPr>
                <w:b/>
                <w:bCs/>
                <w:color w:val="auto"/>
                <w:sz w:val="22"/>
                <w:szCs w:val="22"/>
              </w:rPr>
              <w:t xml:space="preserve">. </w:t>
            </w:r>
          </w:p>
          <w:p w:rsidR="00EC5857" w:rsidRPr="00274E92" w:rsidRDefault="00A96808" w:rsidP="00A96808">
            <w:pPr>
              <w:pStyle w:val="Default"/>
              <w:rPr>
                <w:b/>
                <w:bCs/>
                <w:color w:val="auto"/>
                <w:sz w:val="22"/>
                <w:szCs w:val="22"/>
              </w:rPr>
            </w:pPr>
            <w:r w:rsidRPr="00274E92">
              <w:rPr>
                <w:bCs/>
                <w:color w:val="auto"/>
                <w:sz w:val="22"/>
                <w:szCs w:val="22"/>
              </w:rPr>
              <w:t>Maksymalny okres gwarancji –</w:t>
            </w:r>
            <w:r w:rsidRPr="00274E92">
              <w:rPr>
                <w:b/>
                <w:bCs/>
                <w:color w:val="auto"/>
                <w:sz w:val="22"/>
                <w:szCs w:val="22"/>
              </w:rPr>
              <w:t xml:space="preserve"> 60 miesięcy</w:t>
            </w:r>
            <w:r w:rsidR="00EC5857" w:rsidRPr="00274E92">
              <w:rPr>
                <w:b/>
                <w:bCs/>
                <w:color w:val="auto"/>
                <w:sz w:val="22"/>
                <w:szCs w:val="22"/>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Minimum jeden punkt serwisowy podwozia (podać adres serwisu podwozia, najbliższy siedzibie Zamawiającego).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Minimum jeden punkt serwisowy nadwozia (podać adres serwisu nadwozia najbliższy siedzibie Zamawiającego).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Wykonawca obowiązany jest do dostarczenia wraz z pojazdem: </w:t>
            </w:r>
          </w:p>
          <w:p w:rsidR="00EC5857" w:rsidRPr="00274E92" w:rsidRDefault="00EC5857" w:rsidP="00F123AD">
            <w:pPr>
              <w:pStyle w:val="Default"/>
              <w:rPr>
                <w:color w:val="auto"/>
                <w:sz w:val="22"/>
                <w:szCs w:val="22"/>
              </w:rPr>
            </w:pPr>
            <w:r w:rsidRPr="00274E92">
              <w:rPr>
                <w:color w:val="auto"/>
                <w:sz w:val="22"/>
                <w:szCs w:val="22"/>
              </w:rPr>
              <w:t xml:space="preserve">- instrukcji obsługi w języku polskim do podwozia samochodu, zabudowy pożarniczej i zainstalowanych urządzeń i wyposażenia, </w:t>
            </w:r>
          </w:p>
          <w:p w:rsidR="00EC5857" w:rsidRPr="00274E92" w:rsidRDefault="00EC5857" w:rsidP="00F123AD">
            <w:pPr>
              <w:pStyle w:val="Default"/>
              <w:rPr>
                <w:color w:val="auto"/>
                <w:sz w:val="22"/>
                <w:szCs w:val="22"/>
              </w:rPr>
            </w:pPr>
            <w:r w:rsidRPr="00274E92">
              <w:rPr>
                <w:color w:val="auto"/>
                <w:sz w:val="22"/>
                <w:szCs w:val="22"/>
              </w:rPr>
              <w:t xml:space="preserve">- aktualne świadectwo dopuszczenia świadectwo dopuszczenia do użytkowania w ochronie przeciwpożarowej dla pojazdu, </w:t>
            </w:r>
          </w:p>
          <w:p w:rsidR="00EC5857" w:rsidRPr="00274E92" w:rsidRDefault="00EC5857" w:rsidP="00F123AD">
            <w:pPr>
              <w:rPr>
                <w:rFonts w:ascii="Times New Roman" w:hAnsi="Times New Roman" w:cs="Times New Roman"/>
              </w:rPr>
            </w:pPr>
            <w:r w:rsidRPr="00274E92">
              <w:rPr>
                <w:rFonts w:ascii="Times New Roman" w:hAnsi="Times New Roman" w:cs="Times New Roman"/>
              </w:rPr>
              <w:lastRenderedPageBreak/>
              <w:t xml:space="preserve">- dokumentacji niezbędnej do zarejestrowania pojazdu jako „samochód specjalny”, wynikającej z ustawy „Prawo o ruchu drogowym”. </w:t>
            </w:r>
          </w:p>
          <w:p w:rsidR="00EC5857" w:rsidRPr="00274E92" w:rsidRDefault="00EC5857" w:rsidP="00F123AD">
            <w:pPr>
              <w:rPr>
                <w:rFonts w:ascii="Times New Roman" w:hAnsi="Times New Roman" w:cs="Times New Roman"/>
                <w:bCs/>
              </w:rPr>
            </w:pPr>
            <w:r w:rsidRPr="00274E92">
              <w:rPr>
                <w:rFonts w:ascii="Times New Roman" w:hAnsi="Times New Roman" w:cs="Times New Roman"/>
              </w:rPr>
              <w:t>Samochód wydany z pełnym zbiornikiem paliwa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bl>
    <w:p w:rsidR="00664AB0" w:rsidRPr="00664AB0" w:rsidRDefault="00664AB0" w:rsidP="00664AB0">
      <w:pPr>
        <w:suppressAutoHyphens/>
        <w:spacing w:after="0" w:line="240" w:lineRule="auto"/>
        <w:textAlignment w:val="baseline"/>
        <w:rPr>
          <w:rFonts w:ascii="Times New Roman" w:eastAsia="Times New Roman" w:hAnsi="Times New Roman" w:cs="Times New Roman"/>
          <w:b/>
          <w:kern w:val="1"/>
          <w:sz w:val="24"/>
          <w:szCs w:val="24"/>
          <w:lang w:eastAsia="pl-PL"/>
        </w:rPr>
      </w:pPr>
      <w:r w:rsidRPr="00664AB0">
        <w:rPr>
          <w:rFonts w:ascii="Times New Roman" w:eastAsia="Times New Roman" w:hAnsi="Times New Roman" w:cs="Times New Roman"/>
          <w:b/>
          <w:kern w:val="1"/>
          <w:sz w:val="24"/>
          <w:szCs w:val="24"/>
          <w:lang w:eastAsia="pl-PL"/>
        </w:rPr>
        <w:lastRenderedPageBreak/>
        <w:t>Uwaga ! :</w:t>
      </w:r>
    </w:p>
    <w:p w:rsidR="00664AB0" w:rsidRPr="00664AB0" w:rsidRDefault="00664AB0" w:rsidP="00664AB0">
      <w:pPr>
        <w:suppressAutoHyphens/>
        <w:spacing w:after="0" w:line="240" w:lineRule="auto"/>
        <w:ind w:left="360"/>
        <w:textAlignment w:val="baseline"/>
        <w:rPr>
          <w:rFonts w:ascii="Times New Roman" w:eastAsia="Times New Roman" w:hAnsi="Times New Roman" w:cs="Times New Roman"/>
          <w:b/>
          <w:kern w:val="1"/>
          <w:sz w:val="24"/>
          <w:szCs w:val="24"/>
          <w:lang w:eastAsia="pl-PL"/>
        </w:rPr>
      </w:pPr>
      <w:r w:rsidRPr="00664AB0">
        <w:rPr>
          <w:rFonts w:ascii="Times New Roman" w:eastAsia="Times New Roman" w:hAnsi="Times New Roman" w:cs="Times New Roman"/>
          <w:b/>
          <w:kern w:val="1"/>
          <w:sz w:val="24"/>
          <w:szCs w:val="24"/>
          <w:lang w:eastAsia="pl-PL"/>
        </w:rPr>
        <w:t>*</w:t>
      </w:r>
      <w:r w:rsidRPr="00664AB0">
        <w:rPr>
          <w:rFonts w:ascii="Times New Roman" w:eastAsia="Times New Roman" w:hAnsi="Times New Roman" w:cs="Times New Roman"/>
          <w:kern w:val="1"/>
          <w:sz w:val="24"/>
          <w:szCs w:val="24"/>
          <w:lang w:eastAsia="pl-PL"/>
        </w:rPr>
        <w:t xml:space="preserve">- </w:t>
      </w:r>
      <w:r w:rsidRPr="00664AB0">
        <w:rPr>
          <w:rFonts w:ascii="Times New Roman" w:eastAsia="Times New Roman" w:hAnsi="Times New Roman" w:cs="Times New Roman"/>
          <w:b/>
          <w:kern w:val="1"/>
          <w:sz w:val="24"/>
          <w:szCs w:val="24"/>
          <w:lang w:eastAsia="pl-PL"/>
        </w:rPr>
        <w:t>Wypełnia Oferent w odniesieniu do wymagań Zamawiającego</w:t>
      </w:r>
    </w:p>
    <w:p w:rsidR="00664AB0" w:rsidRPr="00664AB0" w:rsidRDefault="00664AB0" w:rsidP="00664AB0">
      <w:pPr>
        <w:suppressAutoHyphens/>
        <w:spacing w:after="0" w:line="240" w:lineRule="auto"/>
        <w:ind w:left="360"/>
        <w:textAlignment w:val="baseline"/>
        <w:rPr>
          <w:rFonts w:ascii="Times New Roman" w:eastAsia="Times New Roman" w:hAnsi="Times New Roman" w:cs="Times New Roman"/>
          <w:b/>
          <w:kern w:val="1"/>
          <w:sz w:val="24"/>
          <w:szCs w:val="24"/>
          <w:lang w:eastAsia="pl-PL"/>
        </w:rPr>
      </w:pPr>
      <w:r w:rsidRPr="00664AB0">
        <w:rPr>
          <w:rFonts w:ascii="Times New Roman" w:eastAsia="Times New Roman" w:hAnsi="Times New Roman" w:cs="Times New Roman"/>
          <w:b/>
          <w:kern w:val="1"/>
          <w:sz w:val="24"/>
          <w:szCs w:val="24"/>
          <w:lang w:eastAsia="pl-PL"/>
        </w:rPr>
        <w:t>*-Prawą stronę tabeli, należy wypełnić stosując słowa „spełnia” lub „nie spełnia”, zaś w przypadku żądania  wykazania wpisu  określonych  parametrów, należy wpisać oferowane konkretne ,rzeczowe  wartości techniczno-użytkowe. W przypadku, gdy Wykonawca w którejkolwiek  z pozycji    wpisze   słowa „nie spełnia” lub zaoferuje niższe wartości lub poświadczy nieprawdę, oferta zostanie odrzucona, gdyż jej treść nie   odpowiada treści SIWZ (art. 89 ust 1 pkt 2 ustawy PZP )</w:t>
      </w:r>
    </w:p>
    <w:p w:rsidR="00664AB0" w:rsidRPr="00664AB0" w:rsidRDefault="00664AB0" w:rsidP="00664AB0">
      <w:pPr>
        <w:spacing w:after="200" w:line="276" w:lineRule="auto"/>
        <w:rPr>
          <w:rFonts w:ascii="Times New Roman" w:hAnsi="Times New Roman" w:cs="Times New Roman"/>
          <w:sz w:val="24"/>
          <w:szCs w:val="24"/>
        </w:rPr>
      </w:pPr>
    </w:p>
    <w:p w:rsidR="00EC5857" w:rsidRPr="00140E60" w:rsidRDefault="00EC5857" w:rsidP="00664AB0">
      <w:pPr>
        <w:rPr>
          <w:rFonts w:ascii="Times New Roman" w:hAnsi="Times New Roman" w:cs="Times New Roman"/>
          <w:sz w:val="24"/>
          <w:szCs w:val="24"/>
        </w:rPr>
      </w:pPr>
    </w:p>
    <w:p w:rsidR="00EC5857" w:rsidRPr="00140E60" w:rsidRDefault="00EC5857" w:rsidP="00EC5857">
      <w:pPr>
        <w:jc w:val="center"/>
        <w:rPr>
          <w:rFonts w:ascii="Times New Roman" w:hAnsi="Times New Roman" w:cs="Times New Roman"/>
          <w:sz w:val="24"/>
          <w:szCs w:val="24"/>
        </w:rPr>
      </w:pPr>
    </w:p>
    <w:p w:rsidR="0038138F" w:rsidRDefault="0038138F"/>
    <w:sectPr w:rsidR="0038138F" w:rsidSect="00F123AD">
      <w:footerReference w:type="default" r:id="rId7"/>
      <w:pgSz w:w="16838" w:h="11906" w:orient="landscape"/>
      <w:pgMar w:top="454" w:right="454" w:bottom="454" w:left="45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4DEB" w:rsidRDefault="001C4DEB" w:rsidP="00844130">
      <w:pPr>
        <w:spacing w:after="0" w:line="240" w:lineRule="auto"/>
      </w:pPr>
      <w:r>
        <w:separator/>
      </w:r>
    </w:p>
  </w:endnote>
  <w:endnote w:type="continuationSeparator" w:id="0">
    <w:p w:rsidR="001C4DEB" w:rsidRDefault="001C4DEB" w:rsidP="008441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569597"/>
      <w:docPartObj>
        <w:docPartGallery w:val="Page Numbers (Bottom of Page)"/>
        <w:docPartUnique/>
      </w:docPartObj>
    </w:sdtPr>
    <w:sdtContent>
      <w:p w:rsidR="001C4DEB" w:rsidRDefault="00092024">
        <w:pPr>
          <w:pStyle w:val="Stopka"/>
          <w:jc w:val="right"/>
        </w:pPr>
        <w:fldSimple w:instr="PAGE   \* MERGEFORMAT">
          <w:r w:rsidR="009806F0">
            <w:rPr>
              <w:noProof/>
            </w:rPr>
            <w:t>1</w:t>
          </w:r>
        </w:fldSimple>
      </w:p>
    </w:sdtContent>
  </w:sdt>
  <w:p w:rsidR="001C4DEB" w:rsidRDefault="001C4DE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4DEB" w:rsidRDefault="001C4DEB" w:rsidP="00844130">
      <w:pPr>
        <w:spacing w:after="0" w:line="240" w:lineRule="auto"/>
      </w:pPr>
      <w:r>
        <w:separator/>
      </w:r>
    </w:p>
  </w:footnote>
  <w:footnote w:type="continuationSeparator" w:id="0">
    <w:p w:rsidR="001C4DEB" w:rsidRDefault="001C4DEB" w:rsidP="008441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051810"/>
    <w:rsid w:val="00051810"/>
    <w:rsid w:val="00092024"/>
    <w:rsid w:val="000A4617"/>
    <w:rsid w:val="001C4DEB"/>
    <w:rsid w:val="00274E92"/>
    <w:rsid w:val="0038138F"/>
    <w:rsid w:val="004B2DEE"/>
    <w:rsid w:val="005B7576"/>
    <w:rsid w:val="00633565"/>
    <w:rsid w:val="00664AB0"/>
    <w:rsid w:val="007978BF"/>
    <w:rsid w:val="00844130"/>
    <w:rsid w:val="00852915"/>
    <w:rsid w:val="009806F0"/>
    <w:rsid w:val="00A030A9"/>
    <w:rsid w:val="00A03C97"/>
    <w:rsid w:val="00A94B3A"/>
    <w:rsid w:val="00A96808"/>
    <w:rsid w:val="00AE7357"/>
    <w:rsid w:val="00B26079"/>
    <w:rsid w:val="00C804AB"/>
    <w:rsid w:val="00E361A4"/>
    <w:rsid w:val="00EC5857"/>
    <w:rsid w:val="00ED0785"/>
    <w:rsid w:val="00F123A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5857"/>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C5857"/>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rsid w:val="00EC585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EC5857"/>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EC5857"/>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C5857"/>
    <w:rPr>
      <w:rFonts w:ascii="Times New Roman" w:eastAsia="Times New Roman" w:hAnsi="Times New Roman" w:cs="Times New Roman"/>
      <w:sz w:val="24"/>
      <w:szCs w:val="20"/>
      <w:lang w:eastAsia="pl-PL"/>
    </w:rPr>
  </w:style>
  <w:style w:type="paragraph" w:customStyle="1" w:styleId="Standard">
    <w:name w:val="Standard"/>
    <w:rsid w:val="00EC5857"/>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C58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5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5857"/>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C5857"/>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rsid w:val="00EC585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EC5857"/>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EC5857"/>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C5857"/>
    <w:rPr>
      <w:rFonts w:ascii="Times New Roman" w:eastAsia="Times New Roman" w:hAnsi="Times New Roman" w:cs="Times New Roman"/>
      <w:sz w:val="24"/>
      <w:szCs w:val="20"/>
      <w:lang w:eastAsia="pl-PL"/>
    </w:rPr>
  </w:style>
  <w:style w:type="paragraph" w:customStyle="1" w:styleId="Standard">
    <w:name w:val="Standard"/>
    <w:rsid w:val="00EC5857"/>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C58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585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9</Pages>
  <Words>3363</Words>
  <Characters>20183</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Daria</cp:lastModifiedBy>
  <cp:revision>16</cp:revision>
  <dcterms:created xsi:type="dcterms:W3CDTF">2020-06-30T05:25:00Z</dcterms:created>
  <dcterms:modified xsi:type="dcterms:W3CDTF">2020-07-06T10:50:00Z</dcterms:modified>
</cp:coreProperties>
</file>